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109C6" w14:textId="77777777" w:rsidR="00487D64" w:rsidRPr="00BF3B8C" w:rsidRDefault="00BF3B8C" w:rsidP="00BF3B8C">
      <w:pPr>
        <w:jc w:val="center"/>
        <w:rPr>
          <w:b/>
        </w:rPr>
      </w:pPr>
      <w:r w:rsidRPr="00BF3B8C">
        <w:rPr>
          <w:b/>
        </w:rPr>
        <w:t>URUGUAYAN SENATE</w:t>
      </w:r>
    </w:p>
    <w:p w14:paraId="2120E60B" w14:textId="77777777" w:rsidR="00BF3B8C" w:rsidRDefault="00BF3B8C"/>
    <w:p w14:paraId="06260A3E" w14:textId="48C67668" w:rsidR="00BF3B8C" w:rsidRDefault="00BF3B8C">
      <w:r>
        <w:t xml:space="preserve">This file contains results for elections to the </w:t>
      </w:r>
      <w:r>
        <w:t>Uruguayan</w:t>
      </w:r>
      <w:r>
        <w:t xml:space="preserve"> Senate held in</w:t>
      </w:r>
      <w:r>
        <w:t xml:space="preserve"> 1954, 1958, 1962, 1966, 1971, 1984, 1989, 1994, 1999, 2004, 2009, and 2014. </w:t>
      </w:r>
      <w:r w:rsidR="00682B56">
        <w:t>The dataset</w:t>
      </w:r>
      <w:r w:rsidR="00682B56">
        <w:t xml:space="preserve"> contains results broken down by depart</w:t>
      </w:r>
      <w:r w:rsidR="00682B56">
        <w:t>ment as well as national totals even though Uruguay</w:t>
      </w:r>
      <w:r>
        <w:t xml:space="preserve"> </w:t>
      </w:r>
      <w:r w:rsidR="00682B56">
        <w:t>awards</w:t>
      </w:r>
      <w:r>
        <w:t xml:space="preserve"> seats in a single national constituency off of national party lists in senatorial elections</w:t>
      </w:r>
      <w:r w:rsidR="00682B56">
        <w:t>.</w:t>
      </w:r>
    </w:p>
    <w:p w14:paraId="7C63A29E" w14:textId="77777777" w:rsidR="00BF3B8C" w:rsidRDefault="00BF3B8C"/>
    <w:p w14:paraId="15628D26" w14:textId="77777777" w:rsidR="00BF3B8C" w:rsidRPr="009062A9" w:rsidRDefault="00BF3B8C" w:rsidP="00BF3B8C">
      <w:pPr>
        <w:rPr>
          <w:b/>
        </w:rPr>
      </w:pPr>
      <w:r w:rsidRPr="009062A9">
        <w:rPr>
          <w:b/>
        </w:rPr>
        <w:t>RG</w:t>
      </w:r>
      <w:r w:rsidRPr="009062A9">
        <w:rPr>
          <w:b/>
        </w:rPr>
        <w:tab/>
      </w:r>
      <w:r w:rsidRPr="009062A9">
        <w:rPr>
          <w:b/>
        </w:rPr>
        <w:tab/>
        <w:t>Region</w:t>
      </w:r>
    </w:p>
    <w:p w14:paraId="00CDA720" w14:textId="77777777" w:rsidR="00BF3B8C" w:rsidRDefault="00BF3B8C" w:rsidP="00BF3B8C"/>
    <w:p w14:paraId="6C913291" w14:textId="77777777" w:rsidR="00BF3B8C" w:rsidRDefault="00BF3B8C" w:rsidP="00BF3B8C">
      <w:r>
        <w:tab/>
      </w:r>
      <w:r>
        <w:tab/>
        <w:t>The following eight regions are used in the dataset:</w:t>
      </w:r>
    </w:p>
    <w:p w14:paraId="194DCA82" w14:textId="77777777" w:rsidR="00BF3B8C" w:rsidRDefault="00BF3B8C" w:rsidP="00BF3B8C"/>
    <w:p w14:paraId="585E968C" w14:textId="77777777" w:rsidR="00BF3B8C" w:rsidRDefault="00BF3B8C" w:rsidP="00BF3B8C">
      <w:r>
        <w:tab/>
      </w:r>
      <w:r>
        <w:tab/>
        <w:t>Africa</w:t>
      </w:r>
    </w:p>
    <w:p w14:paraId="3FC250FA" w14:textId="77777777" w:rsidR="00BF3B8C" w:rsidRDefault="00BF3B8C" w:rsidP="00BF3B8C">
      <w:r>
        <w:tab/>
      </w:r>
      <w:r>
        <w:tab/>
        <w:t>Asia</w:t>
      </w:r>
    </w:p>
    <w:p w14:paraId="1CA951AD" w14:textId="77777777" w:rsidR="00BF3B8C" w:rsidRDefault="00BF3B8C" w:rsidP="00BF3B8C">
      <w:r>
        <w:tab/>
      </w:r>
      <w:r>
        <w:tab/>
        <w:t>Western Europe</w:t>
      </w:r>
    </w:p>
    <w:p w14:paraId="26AF1EEF" w14:textId="77777777" w:rsidR="00BF3B8C" w:rsidRDefault="00BF3B8C" w:rsidP="00BF3B8C">
      <w:r>
        <w:tab/>
      </w:r>
      <w:r>
        <w:tab/>
        <w:t>Eastern Europe</w:t>
      </w:r>
    </w:p>
    <w:p w14:paraId="27427C6F" w14:textId="77777777" w:rsidR="00BF3B8C" w:rsidRDefault="00BF3B8C" w:rsidP="00BF3B8C">
      <w:r>
        <w:tab/>
      </w:r>
      <w:r>
        <w:tab/>
        <w:t>Latin America</w:t>
      </w:r>
    </w:p>
    <w:p w14:paraId="3CAC7E59" w14:textId="77777777" w:rsidR="00BF3B8C" w:rsidRDefault="00BF3B8C" w:rsidP="00BF3B8C">
      <w:r>
        <w:tab/>
      </w:r>
      <w:r>
        <w:tab/>
        <w:t>North America</w:t>
      </w:r>
    </w:p>
    <w:p w14:paraId="4077F5DF" w14:textId="77777777" w:rsidR="00BF3B8C" w:rsidRDefault="00BF3B8C" w:rsidP="00BF3B8C">
      <w:r>
        <w:tab/>
      </w:r>
      <w:r>
        <w:tab/>
        <w:t>Caribbean</w:t>
      </w:r>
    </w:p>
    <w:p w14:paraId="5520482C" w14:textId="77777777" w:rsidR="00BF3B8C" w:rsidRDefault="00BF3B8C" w:rsidP="00BF3B8C">
      <w:r>
        <w:tab/>
      </w:r>
      <w:r>
        <w:tab/>
        <w:t>Oceania</w:t>
      </w:r>
    </w:p>
    <w:p w14:paraId="527DA9DB" w14:textId="77777777" w:rsidR="00BF3B8C" w:rsidRDefault="00BF3B8C" w:rsidP="00BF3B8C"/>
    <w:p w14:paraId="39EA29A6" w14:textId="77777777" w:rsidR="00BF3B8C" w:rsidRDefault="00BF3B8C" w:rsidP="00BF3B8C">
      <w:pPr>
        <w:rPr>
          <w:b/>
        </w:rPr>
      </w:pPr>
      <w:r w:rsidRPr="00E92AA0">
        <w:rPr>
          <w:b/>
        </w:rPr>
        <w:t>CTR_N</w:t>
      </w:r>
      <w:r w:rsidRPr="00E92AA0">
        <w:rPr>
          <w:b/>
        </w:rPr>
        <w:tab/>
      </w:r>
      <w:r w:rsidRPr="00E92AA0">
        <w:rPr>
          <w:b/>
        </w:rPr>
        <w:tab/>
        <w:t>Country Name</w:t>
      </w:r>
    </w:p>
    <w:p w14:paraId="674C9F24" w14:textId="77777777" w:rsidR="00BF3B8C" w:rsidRDefault="00BF3B8C" w:rsidP="00BF3B8C">
      <w:pPr>
        <w:rPr>
          <w:b/>
        </w:rPr>
      </w:pPr>
    </w:p>
    <w:p w14:paraId="0182201E" w14:textId="77777777" w:rsidR="00BF3B8C" w:rsidRDefault="00BF3B8C" w:rsidP="00BF3B8C">
      <w:pPr>
        <w:rPr>
          <w:b/>
        </w:rPr>
      </w:pPr>
      <w:r>
        <w:rPr>
          <w:b/>
        </w:rPr>
        <w:t>CTR</w:t>
      </w:r>
      <w:r>
        <w:rPr>
          <w:b/>
        </w:rPr>
        <w:tab/>
      </w:r>
      <w:r>
        <w:rPr>
          <w:b/>
        </w:rPr>
        <w:tab/>
        <w:t>Country Code</w:t>
      </w:r>
    </w:p>
    <w:p w14:paraId="7816D1EC" w14:textId="77777777" w:rsidR="00BF3B8C" w:rsidRDefault="00BF3B8C" w:rsidP="00BF3B8C"/>
    <w:p w14:paraId="1E803F54" w14:textId="77777777" w:rsidR="00BF3B8C" w:rsidRDefault="00BF3B8C" w:rsidP="00BF3B8C">
      <w:r>
        <w:tab/>
      </w:r>
      <w:r>
        <w:tab/>
        <w:t>Country codes developed by the UN,</w:t>
      </w:r>
    </w:p>
    <w:p w14:paraId="390A2A72" w14:textId="77777777" w:rsidR="00BF3B8C" w:rsidRDefault="00BF3B8C" w:rsidP="00BF3B8C">
      <w:r>
        <w:tab/>
      </w:r>
      <w:r>
        <w:tab/>
      </w:r>
      <w:r>
        <w:t>858</w:t>
      </w:r>
      <w:r>
        <w:t xml:space="preserve"> </w:t>
      </w:r>
      <w:r>
        <w:tab/>
      </w:r>
      <w:r>
        <w:t>Uruguay</w:t>
      </w:r>
    </w:p>
    <w:p w14:paraId="560B2257" w14:textId="77777777" w:rsidR="00BF3B8C" w:rsidRDefault="00BF3B8C" w:rsidP="00BF3B8C"/>
    <w:p w14:paraId="04315606" w14:textId="77777777" w:rsidR="00BF3B8C" w:rsidRDefault="00BF3B8C" w:rsidP="00BF3B8C">
      <w:pPr>
        <w:ind w:left="720" w:firstLine="720"/>
        <w:outlineLvl w:val="0"/>
      </w:pPr>
      <w:r>
        <w:t xml:space="preserve">See </w:t>
      </w:r>
      <w:r w:rsidRPr="009062A9">
        <w:t>http://unstats.un.org/unsd/methods/m49/m49.htm</w:t>
      </w:r>
    </w:p>
    <w:p w14:paraId="73BDE5AA" w14:textId="77777777" w:rsidR="00BF3B8C" w:rsidRDefault="00BF3B8C" w:rsidP="00BF3B8C"/>
    <w:p w14:paraId="5720A185" w14:textId="77777777" w:rsidR="00BF3B8C" w:rsidRPr="00E92AA0" w:rsidRDefault="00BF3B8C" w:rsidP="00BF3B8C">
      <w:pPr>
        <w:rPr>
          <w:b/>
        </w:rPr>
      </w:pPr>
      <w:r w:rsidRPr="00E92AA0">
        <w:rPr>
          <w:b/>
        </w:rPr>
        <w:t>YR</w:t>
      </w:r>
      <w:r w:rsidRPr="00E92AA0">
        <w:rPr>
          <w:b/>
        </w:rPr>
        <w:tab/>
      </w:r>
      <w:r w:rsidRPr="00E92AA0">
        <w:rPr>
          <w:b/>
        </w:rPr>
        <w:tab/>
        <w:t>Election Year</w:t>
      </w:r>
    </w:p>
    <w:p w14:paraId="19E14169" w14:textId="77777777" w:rsidR="00BF3B8C" w:rsidRDefault="00BF3B8C" w:rsidP="00BF3B8C"/>
    <w:p w14:paraId="719727AB" w14:textId="77777777" w:rsidR="00BF3B8C" w:rsidRPr="00E92AA0" w:rsidRDefault="00BF3B8C" w:rsidP="00BF3B8C">
      <w:pPr>
        <w:rPr>
          <w:b/>
        </w:rPr>
      </w:pPr>
      <w:r w:rsidRPr="00E92AA0">
        <w:rPr>
          <w:b/>
        </w:rPr>
        <w:t>MN</w:t>
      </w:r>
      <w:r w:rsidRPr="00E92AA0">
        <w:rPr>
          <w:b/>
        </w:rPr>
        <w:tab/>
      </w:r>
      <w:r w:rsidRPr="00E92AA0">
        <w:rPr>
          <w:b/>
        </w:rPr>
        <w:tab/>
        <w:t>Election Month</w:t>
      </w:r>
    </w:p>
    <w:p w14:paraId="4ED9B2BF" w14:textId="77777777" w:rsidR="00BF3B8C" w:rsidRDefault="00BF3B8C" w:rsidP="00BF3B8C"/>
    <w:p w14:paraId="10AB2B52" w14:textId="77777777" w:rsidR="00BF3B8C" w:rsidRPr="00E92AA0" w:rsidRDefault="00BF3B8C" w:rsidP="00BF3B8C">
      <w:pPr>
        <w:rPr>
          <w:b/>
        </w:rPr>
      </w:pPr>
      <w:r w:rsidRPr="00E92AA0">
        <w:rPr>
          <w:b/>
        </w:rPr>
        <w:t>CST_N</w:t>
      </w:r>
      <w:r w:rsidRPr="00E92AA0">
        <w:rPr>
          <w:b/>
        </w:rPr>
        <w:tab/>
      </w:r>
      <w:r w:rsidRPr="00E92AA0">
        <w:rPr>
          <w:b/>
        </w:rPr>
        <w:tab/>
        <w:t>Constituency Name</w:t>
      </w:r>
    </w:p>
    <w:p w14:paraId="11A9ABC7" w14:textId="77777777" w:rsidR="00BF3B8C" w:rsidRDefault="00BF3B8C" w:rsidP="00BF3B8C"/>
    <w:p w14:paraId="7FFF5AAD" w14:textId="77777777" w:rsidR="00682B56" w:rsidRDefault="00682B56" w:rsidP="00682B56">
      <w:pPr>
        <w:ind w:left="1440"/>
      </w:pPr>
      <w:r>
        <w:t>This column reports the name of the department or indicates totals for the entire country by URUGUAY (ENTIRE COUNTRY).</w:t>
      </w:r>
    </w:p>
    <w:p w14:paraId="6B44DC66" w14:textId="77777777" w:rsidR="00682B56" w:rsidRDefault="00682B56" w:rsidP="00682B56">
      <w:pPr>
        <w:ind w:left="1440"/>
      </w:pPr>
    </w:p>
    <w:p w14:paraId="76D67CF5" w14:textId="4BC82FCA" w:rsidR="00682B56" w:rsidRDefault="00682B56" w:rsidP="00682B56">
      <w:pPr>
        <w:ind w:left="1440"/>
      </w:pPr>
      <w:r>
        <w:t xml:space="preserve">The </w:t>
      </w:r>
      <w:r>
        <w:t>dataset contains results broken down by department as well as national totals even though Uruguay awards seats in a single national constituency off of national party lists in senatorial elections.</w:t>
      </w:r>
    </w:p>
    <w:p w14:paraId="020A11A3" w14:textId="77777777" w:rsidR="00BF3B8C" w:rsidRDefault="00BF3B8C" w:rsidP="00BF3B8C"/>
    <w:p w14:paraId="575342E6" w14:textId="77777777" w:rsidR="00BF3B8C" w:rsidRPr="00E92AA0" w:rsidRDefault="00BF3B8C" w:rsidP="00BF3B8C">
      <w:pPr>
        <w:rPr>
          <w:b/>
        </w:rPr>
      </w:pPr>
      <w:r w:rsidRPr="00E92AA0">
        <w:rPr>
          <w:b/>
        </w:rPr>
        <w:t>CST</w:t>
      </w:r>
      <w:r w:rsidRPr="00E92AA0">
        <w:rPr>
          <w:b/>
        </w:rPr>
        <w:tab/>
      </w:r>
      <w:r w:rsidRPr="00E92AA0">
        <w:rPr>
          <w:b/>
        </w:rPr>
        <w:tab/>
        <w:t xml:space="preserve">Constituency </w:t>
      </w:r>
      <w:r>
        <w:rPr>
          <w:b/>
        </w:rPr>
        <w:t>Code</w:t>
      </w:r>
    </w:p>
    <w:p w14:paraId="59DE372A" w14:textId="77777777" w:rsidR="00682B56" w:rsidRDefault="00682B56"/>
    <w:p w14:paraId="1BD280A0" w14:textId="759D3B3C" w:rsidR="00682B56" w:rsidRDefault="00682B56" w:rsidP="00682B56">
      <w:r>
        <w:lastRenderedPageBreak/>
        <w:tab/>
      </w:r>
      <w:r>
        <w:tab/>
        <w:t xml:space="preserve">See CST_N. </w:t>
      </w:r>
      <w:r>
        <w:t>Each constituency has a unique numerical identifier:</w:t>
      </w:r>
    </w:p>
    <w:p w14:paraId="2BF66715" w14:textId="77777777" w:rsidR="00682B56" w:rsidRDefault="00682B56" w:rsidP="00682B56"/>
    <w:p w14:paraId="1D0D23C4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ARTIGAS</w:t>
      </w:r>
    </w:p>
    <w:p w14:paraId="1C21D8BE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CANELONES</w:t>
      </w:r>
    </w:p>
    <w:p w14:paraId="5984AFE3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CERRO LARGO</w:t>
      </w:r>
    </w:p>
    <w:p w14:paraId="525C8083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COLONIA</w:t>
      </w:r>
    </w:p>
    <w:p w14:paraId="41BB14C1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DURAZNO</w:t>
      </w:r>
    </w:p>
    <w:p w14:paraId="411810EC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FLORES</w:t>
      </w:r>
    </w:p>
    <w:p w14:paraId="534DFB49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FLORIDA</w:t>
      </w:r>
    </w:p>
    <w:p w14:paraId="71ADF948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LAVALLEJA</w:t>
      </w:r>
    </w:p>
    <w:p w14:paraId="3A413039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MALDONADO</w:t>
      </w:r>
    </w:p>
    <w:p w14:paraId="71E3D84A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MONTEVIDEO</w:t>
      </w:r>
    </w:p>
    <w:p w14:paraId="4CED8A11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PAYSANDÚ</w:t>
      </w:r>
    </w:p>
    <w:p w14:paraId="4FD67954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RÍO NEGRO</w:t>
      </w:r>
    </w:p>
    <w:p w14:paraId="71F96C78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RIVERA</w:t>
      </w:r>
    </w:p>
    <w:p w14:paraId="08C33973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ROCHA</w:t>
      </w:r>
    </w:p>
    <w:p w14:paraId="447F9C03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SALTO</w:t>
      </w:r>
    </w:p>
    <w:p w14:paraId="6E90F182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SAN JOSÉ</w:t>
      </w:r>
    </w:p>
    <w:p w14:paraId="498E00F0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SORIANO</w:t>
      </w:r>
    </w:p>
    <w:p w14:paraId="67C6C2A3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TACUAREMBÓ</w:t>
      </w:r>
    </w:p>
    <w:p w14:paraId="4F25E40B" w14:textId="77777777" w:rsidR="00682B56" w:rsidRDefault="00682B56" w:rsidP="00682B56">
      <w:pPr>
        <w:pStyle w:val="ListParagraph"/>
        <w:numPr>
          <w:ilvl w:val="0"/>
          <w:numId w:val="1"/>
        </w:numPr>
      </w:pPr>
      <w:r>
        <w:t>TREINTA Y TRES</w:t>
      </w:r>
    </w:p>
    <w:p w14:paraId="53E5A1CE" w14:textId="61853E71" w:rsidR="00682B56" w:rsidRDefault="00682B56" w:rsidP="00682B56">
      <w:pPr>
        <w:ind w:left="1440"/>
      </w:pPr>
      <w:r>
        <w:t xml:space="preserve">100. </w:t>
      </w:r>
      <w:r>
        <w:t>URUGUAY (ENTIRE COUNTRY)</w:t>
      </w:r>
    </w:p>
    <w:p w14:paraId="3F489BB5" w14:textId="77777777" w:rsidR="00682B56" w:rsidRDefault="00682B56" w:rsidP="00682B56"/>
    <w:p w14:paraId="5AE315A0" w14:textId="77777777" w:rsidR="006E3D67" w:rsidRPr="009F7E0B" w:rsidRDefault="006E3D67" w:rsidP="006E3D67">
      <w:pPr>
        <w:rPr>
          <w:b/>
        </w:rPr>
      </w:pPr>
      <w:r w:rsidRPr="009F7E0B">
        <w:rPr>
          <w:b/>
        </w:rPr>
        <w:t>MAG</w:t>
      </w:r>
      <w:r w:rsidRPr="009F7E0B">
        <w:rPr>
          <w:b/>
        </w:rPr>
        <w:tab/>
      </w:r>
      <w:r w:rsidRPr="009F7E0B">
        <w:rPr>
          <w:b/>
        </w:rPr>
        <w:tab/>
        <w:t>District Magnitude</w:t>
      </w:r>
    </w:p>
    <w:p w14:paraId="54C172CA" w14:textId="77777777" w:rsidR="006E3D67" w:rsidRDefault="006E3D67" w:rsidP="006E3D67"/>
    <w:p w14:paraId="1C5D9D28" w14:textId="5AFFC88E" w:rsidR="006E3D67" w:rsidRDefault="006E3D67" w:rsidP="006E3D67">
      <w:pPr>
        <w:ind w:left="1440"/>
      </w:pPr>
      <w:r>
        <w:t xml:space="preserve">Number of seats allocated within a constituency. </w:t>
      </w:r>
      <w:r>
        <w:t>As seats are allocated within a single national constituency, this column is empty except for rows with results for the entire country. In these rows, district magnitude equals the membership of the Senate.</w:t>
      </w:r>
    </w:p>
    <w:p w14:paraId="26E930BF" w14:textId="77777777" w:rsidR="006E3D67" w:rsidRDefault="006E3D67" w:rsidP="006E3D67"/>
    <w:p w14:paraId="401AAB91" w14:textId="77777777" w:rsidR="006E3D67" w:rsidRPr="00DF555F" w:rsidRDefault="006E3D67" w:rsidP="006E3D67">
      <w:pPr>
        <w:rPr>
          <w:b/>
        </w:rPr>
      </w:pPr>
      <w:r w:rsidRPr="00DF555F">
        <w:rPr>
          <w:b/>
        </w:rPr>
        <w:t>PTY_N</w:t>
      </w:r>
      <w:r w:rsidRPr="00DF555F">
        <w:rPr>
          <w:b/>
        </w:rPr>
        <w:tab/>
      </w:r>
      <w:r w:rsidRPr="00DF555F">
        <w:rPr>
          <w:b/>
        </w:rPr>
        <w:tab/>
        <w:t>Party Name</w:t>
      </w:r>
    </w:p>
    <w:p w14:paraId="5A34B2C4" w14:textId="77777777" w:rsidR="006E3D67" w:rsidRDefault="006E3D67" w:rsidP="006E3D67"/>
    <w:p w14:paraId="32BAE1EB" w14:textId="77777777" w:rsidR="006E3D67" w:rsidRDefault="006E3D67" w:rsidP="006E3D67">
      <w:pPr>
        <w:ind w:left="1440"/>
      </w:pPr>
      <w:r>
        <w:t>Name of party or list.</w:t>
      </w:r>
    </w:p>
    <w:p w14:paraId="4679D09C" w14:textId="77777777" w:rsidR="006E3D67" w:rsidRDefault="006E3D67" w:rsidP="006E3D67"/>
    <w:p w14:paraId="645F401F" w14:textId="77777777" w:rsidR="00B37197" w:rsidRPr="00C74BAD" w:rsidRDefault="00B37197" w:rsidP="00B37197">
      <w:pPr>
        <w:rPr>
          <w:b/>
        </w:rPr>
      </w:pPr>
      <w:r w:rsidRPr="00C74BAD">
        <w:rPr>
          <w:b/>
        </w:rPr>
        <w:t>PTY_A</w:t>
      </w:r>
      <w:r w:rsidRPr="00C74BAD">
        <w:rPr>
          <w:b/>
        </w:rPr>
        <w:tab/>
      </w:r>
      <w:r w:rsidRPr="00C74BAD">
        <w:rPr>
          <w:b/>
        </w:rPr>
        <w:tab/>
        <w:t>Party Abbreviation</w:t>
      </w:r>
    </w:p>
    <w:p w14:paraId="352BCA7E" w14:textId="77777777" w:rsidR="00B37197" w:rsidRDefault="00B37197" w:rsidP="00B37197"/>
    <w:p w14:paraId="6C040675" w14:textId="77777777" w:rsidR="00B37197" w:rsidRDefault="00B37197" w:rsidP="00B37197">
      <w:r>
        <w:tab/>
      </w:r>
      <w:r>
        <w:tab/>
        <w:t>Abbreviation of party or list name.</w:t>
      </w:r>
    </w:p>
    <w:p w14:paraId="7178A9AA" w14:textId="77777777" w:rsidR="00B37197" w:rsidRDefault="00B37197" w:rsidP="00B37197"/>
    <w:p w14:paraId="3CF73DD8" w14:textId="72B188F4" w:rsidR="00682B56" w:rsidRPr="00B37197" w:rsidRDefault="00B37197">
      <w:pPr>
        <w:rPr>
          <w:b/>
        </w:rPr>
      </w:pPr>
      <w:r w:rsidRPr="00B37197">
        <w:rPr>
          <w:b/>
        </w:rPr>
        <w:t>PTY</w:t>
      </w:r>
      <w:r w:rsidRPr="00B37197">
        <w:rPr>
          <w:b/>
        </w:rPr>
        <w:tab/>
      </w:r>
      <w:r w:rsidRPr="00B37197">
        <w:rPr>
          <w:b/>
        </w:rPr>
        <w:tab/>
        <w:t>Party Code</w:t>
      </w:r>
    </w:p>
    <w:p w14:paraId="3D11E601" w14:textId="77777777" w:rsidR="00B37197" w:rsidRDefault="00B37197"/>
    <w:p w14:paraId="19B97169" w14:textId="0817B921" w:rsidR="00B37197" w:rsidRDefault="00B37197" w:rsidP="00B37197">
      <w:pPr>
        <w:ind w:left="1440"/>
      </w:pPr>
      <w:r>
        <w:t xml:space="preserve">A unique numeric code is assigned to each party that runs a candidate in any given election. </w:t>
      </w:r>
      <w:r>
        <w:t>In general, political parties in a country are sorted alphabetically according to PTY_N and then assigned party codes. To differentiate political parties and the aforementioned special and residual categories (see PTY_N above), the dataset uses the following coding scheme:</w:t>
      </w:r>
    </w:p>
    <w:p w14:paraId="1125E75B" w14:textId="77777777" w:rsidR="00B37197" w:rsidRDefault="00B37197" w:rsidP="00B37197">
      <w:pPr>
        <w:ind w:left="1440"/>
      </w:pPr>
    </w:p>
    <w:p w14:paraId="7A408DC7" w14:textId="77777777" w:rsidR="00B37197" w:rsidRDefault="00B37197" w:rsidP="00B37197">
      <w:pPr>
        <w:ind w:left="1440"/>
      </w:pPr>
      <w:r>
        <w:t>0001-3999. Political parties</w:t>
      </w:r>
    </w:p>
    <w:p w14:paraId="1FDFFB9E" w14:textId="415C2C2E" w:rsidR="00B37197" w:rsidRDefault="00B37197" w:rsidP="008A2489">
      <w:pPr>
        <w:ind w:left="720" w:firstLine="720"/>
      </w:pPr>
      <w:r>
        <w:t>5001-5999. Electoral coalitions or alliances between political parties</w:t>
      </w:r>
    </w:p>
    <w:p w14:paraId="231678A4" w14:textId="77777777" w:rsidR="00B37197" w:rsidRDefault="00B37197" w:rsidP="00B37197"/>
    <w:p w14:paraId="3C8B3EFC" w14:textId="77777777" w:rsidR="00702BBA" w:rsidRPr="00AD3E9D" w:rsidRDefault="00702BBA" w:rsidP="00702BBA">
      <w:pPr>
        <w:rPr>
          <w:b/>
        </w:rPr>
      </w:pPr>
      <w:r w:rsidRPr="00AD3E9D">
        <w:rPr>
          <w:b/>
        </w:rPr>
        <w:t>PV</w:t>
      </w:r>
      <w:r w:rsidRPr="00AD3E9D">
        <w:rPr>
          <w:b/>
        </w:rPr>
        <w:tab/>
      </w:r>
      <w:r w:rsidRPr="00AD3E9D">
        <w:rPr>
          <w:b/>
        </w:rPr>
        <w:tab/>
        <w:t>Party Votes</w:t>
      </w:r>
    </w:p>
    <w:p w14:paraId="44FC2A48" w14:textId="77777777" w:rsidR="00702BBA" w:rsidRDefault="00702BBA" w:rsidP="00702BBA"/>
    <w:p w14:paraId="18EED2BE" w14:textId="77777777" w:rsidR="00702BBA" w:rsidRDefault="00702BBA" w:rsidP="00702BBA">
      <w:r>
        <w:tab/>
      </w:r>
      <w:r>
        <w:tab/>
        <w:t>Number of votes won.</w:t>
      </w:r>
    </w:p>
    <w:p w14:paraId="301EE3C7" w14:textId="77777777" w:rsidR="00B37197" w:rsidRDefault="00B37197" w:rsidP="00B37197"/>
    <w:p w14:paraId="1D177A8C" w14:textId="54717C11" w:rsidR="00702BBA" w:rsidRPr="008A2489" w:rsidRDefault="008A2489" w:rsidP="00B37197">
      <w:pPr>
        <w:rPr>
          <w:b/>
        </w:rPr>
      </w:pPr>
      <w:r w:rsidRPr="008A2489">
        <w:rPr>
          <w:b/>
        </w:rPr>
        <w:t>PVS</w:t>
      </w:r>
      <w:r w:rsidRPr="008A2489">
        <w:rPr>
          <w:b/>
        </w:rPr>
        <w:tab/>
      </w:r>
      <w:r w:rsidRPr="008A2489">
        <w:rPr>
          <w:b/>
        </w:rPr>
        <w:tab/>
        <w:t>Party Vote Share</w:t>
      </w:r>
    </w:p>
    <w:p w14:paraId="1D9E13FC" w14:textId="77777777" w:rsidR="008A2489" w:rsidRDefault="008A2489" w:rsidP="00B37197"/>
    <w:p w14:paraId="20B189FE" w14:textId="3AC1CA81" w:rsidR="008A2489" w:rsidRDefault="008A2489" w:rsidP="00B37197">
      <w:r>
        <w:tab/>
      </w:r>
      <w:r>
        <w:tab/>
        <w:t>The proportion of valid votes won by a party.</w:t>
      </w:r>
    </w:p>
    <w:p w14:paraId="41C84311" w14:textId="77777777" w:rsidR="008A2489" w:rsidRDefault="008A2489" w:rsidP="00B37197"/>
    <w:p w14:paraId="6E25ECDD" w14:textId="77777777" w:rsidR="008A2489" w:rsidRPr="00135812" w:rsidRDefault="008A2489" w:rsidP="008A2489">
      <w:pPr>
        <w:rPr>
          <w:b/>
        </w:rPr>
      </w:pPr>
      <w:r w:rsidRPr="00135812">
        <w:rPr>
          <w:b/>
        </w:rPr>
        <w:t>SEAT</w:t>
      </w:r>
      <w:r w:rsidRPr="00135812">
        <w:rPr>
          <w:b/>
        </w:rPr>
        <w:tab/>
      </w:r>
      <w:r w:rsidRPr="00135812">
        <w:rPr>
          <w:b/>
        </w:rPr>
        <w:tab/>
        <w:t>Seats Won</w:t>
      </w:r>
    </w:p>
    <w:p w14:paraId="3FFCD970" w14:textId="77777777" w:rsidR="008A2489" w:rsidRDefault="008A2489" w:rsidP="008A2489"/>
    <w:p w14:paraId="622E80F7" w14:textId="46C5F2DA" w:rsidR="008A2489" w:rsidRDefault="008A2489" w:rsidP="008A2489">
      <w:pPr>
        <w:ind w:left="1440"/>
      </w:pPr>
      <w:r>
        <w:t>Number of seats won.</w:t>
      </w:r>
      <w:r>
        <w:t xml:space="preserve"> S</w:t>
      </w:r>
      <w:r>
        <w:t xml:space="preserve">eats are allocated within a single national constituency, </w:t>
      </w:r>
      <w:r>
        <w:t xml:space="preserve">so </w:t>
      </w:r>
      <w:r>
        <w:t>this column is empty except for rows with results for the entire country.</w:t>
      </w:r>
    </w:p>
    <w:p w14:paraId="37827CD9" w14:textId="77777777" w:rsidR="008A2489" w:rsidRDefault="008A2489" w:rsidP="00B37197"/>
    <w:p w14:paraId="4F00AE84" w14:textId="77777777" w:rsidR="008A2489" w:rsidRPr="00135812" w:rsidRDefault="008A2489" w:rsidP="008A2489">
      <w:pPr>
        <w:rPr>
          <w:b/>
        </w:rPr>
      </w:pPr>
      <w:r w:rsidRPr="00135812">
        <w:rPr>
          <w:b/>
        </w:rPr>
        <w:t>VV</w:t>
      </w:r>
      <w:r w:rsidRPr="00135812">
        <w:rPr>
          <w:b/>
        </w:rPr>
        <w:tab/>
      </w:r>
      <w:r w:rsidRPr="00135812">
        <w:rPr>
          <w:b/>
        </w:rPr>
        <w:tab/>
        <w:t>Valid Votes</w:t>
      </w:r>
    </w:p>
    <w:p w14:paraId="6833ED5F" w14:textId="77777777" w:rsidR="008A2489" w:rsidRDefault="008A2489" w:rsidP="008A2489"/>
    <w:p w14:paraId="2B26332C" w14:textId="77777777" w:rsidR="008A2489" w:rsidRDefault="008A2489" w:rsidP="008A2489">
      <w:pPr>
        <w:ind w:left="1440"/>
      </w:pPr>
      <w:r>
        <w:t>The total number of votes cast for all lists or parties in a constituency. This variable should equal the sum of PV within a constituency for that election.</w:t>
      </w:r>
    </w:p>
    <w:p w14:paraId="0BFEA039" w14:textId="77777777" w:rsidR="008A2489" w:rsidRDefault="008A2489" w:rsidP="008A2489"/>
    <w:p w14:paraId="4255598A" w14:textId="6C678D8D" w:rsidR="008A2489" w:rsidRPr="008A2489" w:rsidRDefault="008A2489" w:rsidP="008A2489">
      <w:pPr>
        <w:rPr>
          <w:b/>
        </w:rPr>
      </w:pPr>
      <w:r w:rsidRPr="008A2489">
        <w:rPr>
          <w:b/>
        </w:rPr>
        <w:t>BLANK</w:t>
      </w:r>
      <w:r w:rsidRPr="008A2489">
        <w:rPr>
          <w:b/>
        </w:rPr>
        <w:tab/>
      </w:r>
      <w:r w:rsidRPr="008A2489">
        <w:rPr>
          <w:b/>
        </w:rPr>
        <w:tab/>
        <w:t>Blank Votes</w:t>
      </w:r>
    </w:p>
    <w:p w14:paraId="5F58CAC3" w14:textId="77777777" w:rsidR="008A2489" w:rsidRDefault="008A2489" w:rsidP="008A2489"/>
    <w:p w14:paraId="5BAE5DF2" w14:textId="498F39F6" w:rsidR="008A2489" w:rsidRDefault="008A2489" w:rsidP="008A2489">
      <w:r>
        <w:tab/>
      </w:r>
      <w:r>
        <w:tab/>
        <w:t>Number of blank votes.</w:t>
      </w:r>
    </w:p>
    <w:p w14:paraId="7385FAC5" w14:textId="61C2360E" w:rsidR="008A2489" w:rsidRDefault="008A2489" w:rsidP="008A2489">
      <w:r>
        <w:tab/>
      </w:r>
      <w:r>
        <w:tab/>
      </w:r>
    </w:p>
    <w:p w14:paraId="75F244F5" w14:textId="77777777" w:rsidR="008A2489" w:rsidRPr="0089563A" w:rsidRDefault="008A2489" w:rsidP="008A2489">
      <w:pPr>
        <w:rPr>
          <w:b/>
        </w:rPr>
      </w:pPr>
      <w:r w:rsidRPr="0089563A">
        <w:rPr>
          <w:b/>
        </w:rPr>
        <w:t>IVV</w:t>
      </w:r>
      <w:r w:rsidRPr="0089563A">
        <w:rPr>
          <w:b/>
        </w:rPr>
        <w:tab/>
      </w:r>
      <w:r w:rsidRPr="0089563A">
        <w:rPr>
          <w:b/>
        </w:rPr>
        <w:tab/>
        <w:t>Spoilt/Invalid Votes</w:t>
      </w:r>
    </w:p>
    <w:p w14:paraId="6A4C72B2" w14:textId="77777777" w:rsidR="008A2489" w:rsidRDefault="008A2489" w:rsidP="008A2489"/>
    <w:p w14:paraId="11D91512" w14:textId="1A4E2770" w:rsidR="008A2489" w:rsidRDefault="008A2489" w:rsidP="008A2489">
      <w:pPr>
        <w:ind w:left="1440"/>
      </w:pPr>
      <w:r>
        <w:t xml:space="preserve">The total number of invalid or spoilt votes in a constituency. </w:t>
      </w:r>
      <w:r>
        <w:t>Excludes</w:t>
      </w:r>
      <w:r>
        <w:t xml:space="preserve"> blank votes.</w:t>
      </w:r>
    </w:p>
    <w:p w14:paraId="500A176C" w14:textId="77777777" w:rsidR="008A2489" w:rsidRDefault="008A2489" w:rsidP="008A2489"/>
    <w:p w14:paraId="2E3179CE" w14:textId="77777777" w:rsidR="008A2489" w:rsidRPr="0089563A" w:rsidRDefault="008A2489" w:rsidP="008A2489">
      <w:pPr>
        <w:rPr>
          <w:b/>
        </w:rPr>
      </w:pPr>
      <w:r>
        <w:rPr>
          <w:b/>
        </w:rPr>
        <w:t>VOT</w:t>
      </w:r>
      <w:r>
        <w:rPr>
          <w:b/>
        </w:rPr>
        <w:tab/>
      </w:r>
      <w:r w:rsidRPr="0089563A">
        <w:rPr>
          <w:b/>
        </w:rPr>
        <w:tab/>
      </w:r>
      <w:r>
        <w:rPr>
          <w:b/>
        </w:rPr>
        <w:t>Votes Cast</w:t>
      </w:r>
    </w:p>
    <w:p w14:paraId="3B1A9912" w14:textId="77777777" w:rsidR="008A2489" w:rsidRDefault="008A2489" w:rsidP="008A2489"/>
    <w:p w14:paraId="066F1B17" w14:textId="434BAF41" w:rsidR="008A2489" w:rsidRDefault="008A2489" w:rsidP="008A2489">
      <w:r>
        <w:tab/>
      </w:r>
      <w:r>
        <w:tab/>
        <w:t>Total ballots cast. This variable should equal the sum of VV</w:t>
      </w:r>
      <w:r>
        <w:t>, BLANK,</w:t>
      </w:r>
      <w:r>
        <w:t xml:space="preserve"> and IVV.</w:t>
      </w:r>
    </w:p>
    <w:p w14:paraId="79683A79" w14:textId="77777777" w:rsidR="008A2489" w:rsidRDefault="008A2489" w:rsidP="008A2489"/>
    <w:p w14:paraId="33027D7F" w14:textId="3B7B047E" w:rsidR="008A2489" w:rsidRDefault="008A2489" w:rsidP="008A2489">
      <w:bookmarkStart w:id="0" w:name="_GoBack"/>
      <w:bookmarkEnd w:id="0"/>
      <w:r>
        <w:t>Source</w:t>
      </w:r>
      <w:r>
        <w:t xml:space="preserve">:   </w:t>
      </w:r>
      <w:r>
        <w:t xml:space="preserve">Corte Electoral, República Oriental de Uruguay, </w:t>
      </w:r>
      <w:hyperlink r:id="rId5" w:history="1">
        <w:r w:rsidRPr="00E80F35">
          <w:rPr>
            <w:rStyle w:val="Hyperlink"/>
          </w:rPr>
          <w:t>http://www.corteelectoral.gub.uy/</w:t>
        </w:r>
      </w:hyperlink>
      <w:r>
        <w:t xml:space="preserve">. </w:t>
      </w:r>
      <w:r>
        <w:t xml:space="preserve"> </w:t>
      </w:r>
    </w:p>
    <w:sectPr w:rsidR="008A2489" w:rsidSect="001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46FB"/>
    <w:multiLevelType w:val="hybridMultilevel"/>
    <w:tmpl w:val="DAA6BDFC"/>
    <w:lvl w:ilvl="0" w:tplc="C0A2A8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8C"/>
    <w:rsid w:val="001D1593"/>
    <w:rsid w:val="00487D64"/>
    <w:rsid w:val="00682B56"/>
    <w:rsid w:val="006E3D67"/>
    <w:rsid w:val="00702BBA"/>
    <w:rsid w:val="00850A80"/>
    <w:rsid w:val="008A2489"/>
    <w:rsid w:val="00B37197"/>
    <w:rsid w:val="00B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738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rteelectoral.gub.uy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464</Words>
  <Characters>2651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See http://unstats.un.org/unsd/methods/m49/m49.htm</vt:lpstr>
    </vt:vector>
  </TitlesOfParts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2017-01-16T01:46:00Z</dcterms:created>
  <dcterms:modified xsi:type="dcterms:W3CDTF">2017-01-16T02:47:00Z</dcterms:modified>
</cp:coreProperties>
</file>