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9266E" w14:textId="77777777" w:rsidR="00487D64" w:rsidRPr="00C95EDB" w:rsidRDefault="00C95EDB" w:rsidP="00C95EDB">
      <w:pPr>
        <w:jc w:val="center"/>
        <w:rPr>
          <w:b/>
        </w:rPr>
      </w:pPr>
      <w:r w:rsidRPr="00C95EDB">
        <w:rPr>
          <w:b/>
        </w:rPr>
        <w:t>ROMANIAN SENATE</w:t>
      </w:r>
    </w:p>
    <w:p w14:paraId="47D41A95" w14:textId="77777777" w:rsidR="00C95EDB" w:rsidRDefault="00C95EDB"/>
    <w:p w14:paraId="2F0CB10E" w14:textId="77777777" w:rsidR="00C95EDB" w:rsidRDefault="00C95EDB">
      <w:r>
        <w:t>This file contains results for elections to the</w:t>
      </w:r>
      <w:r>
        <w:t xml:space="preserve"> Romanian Senate in 1992, 1996, 2000, 2004, 2008, and 2012.</w:t>
      </w:r>
    </w:p>
    <w:p w14:paraId="14F12148" w14:textId="77777777" w:rsidR="00C95EDB" w:rsidRDefault="00C95EDB"/>
    <w:p w14:paraId="01968DAB" w14:textId="77777777" w:rsidR="00C95EDB" w:rsidRPr="009062A9" w:rsidRDefault="00C95EDB" w:rsidP="00C95EDB">
      <w:pPr>
        <w:rPr>
          <w:b/>
        </w:rPr>
      </w:pPr>
      <w:r w:rsidRPr="009062A9">
        <w:rPr>
          <w:b/>
        </w:rPr>
        <w:t>RG</w:t>
      </w:r>
      <w:r w:rsidRPr="009062A9">
        <w:rPr>
          <w:b/>
        </w:rPr>
        <w:tab/>
      </w:r>
      <w:r w:rsidRPr="009062A9">
        <w:rPr>
          <w:b/>
        </w:rPr>
        <w:tab/>
        <w:t>Region</w:t>
      </w:r>
    </w:p>
    <w:p w14:paraId="07C589AE" w14:textId="77777777" w:rsidR="00C95EDB" w:rsidRDefault="00C95EDB" w:rsidP="00C95EDB"/>
    <w:p w14:paraId="403F804D" w14:textId="77777777" w:rsidR="00C95EDB" w:rsidRDefault="00C95EDB" w:rsidP="00C95EDB">
      <w:r>
        <w:tab/>
      </w:r>
      <w:r>
        <w:tab/>
        <w:t>The following eight regions are used in the dataset:</w:t>
      </w:r>
    </w:p>
    <w:p w14:paraId="5F29CFC4" w14:textId="77777777" w:rsidR="00C95EDB" w:rsidRDefault="00C95EDB" w:rsidP="00C95EDB"/>
    <w:p w14:paraId="621486CA" w14:textId="77777777" w:rsidR="00C95EDB" w:rsidRDefault="00C95EDB" w:rsidP="00C95EDB">
      <w:r>
        <w:tab/>
      </w:r>
      <w:r>
        <w:tab/>
        <w:t>Africa</w:t>
      </w:r>
    </w:p>
    <w:p w14:paraId="4883E580" w14:textId="77777777" w:rsidR="00C95EDB" w:rsidRDefault="00C95EDB" w:rsidP="00C95EDB">
      <w:r>
        <w:tab/>
      </w:r>
      <w:r>
        <w:tab/>
        <w:t>Asia</w:t>
      </w:r>
    </w:p>
    <w:p w14:paraId="07082B7B" w14:textId="77777777" w:rsidR="00C95EDB" w:rsidRDefault="00C95EDB" w:rsidP="00C95EDB">
      <w:r>
        <w:tab/>
      </w:r>
      <w:r>
        <w:tab/>
        <w:t>Western Europe</w:t>
      </w:r>
    </w:p>
    <w:p w14:paraId="5F78C833" w14:textId="77777777" w:rsidR="00C95EDB" w:rsidRDefault="00C95EDB" w:rsidP="00C95EDB">
      <w:r>
        <w:tab/>
      </w:r>
      <w:r>
        <w:tab/>
        <w:t>Eastern Europe</w:t>
      </w:r>
    </w:p>
    <w:p w14:paraId="37A54769" w14:textId="77777777" w:rsidR="00C95EDB" w:rsidRDefault="00C95EDB" w:rsidP="00C95EDB">
      <w:r>
        <w:tab/>
      </w:r>
      <w:r>
        <w:tab/>
        <w:t>Latin America</w:t>
      </w:r>
    </w:p>
    <w:p w14:paraId="5AB15CC9" w14:textId="77777777" w:rsidR="00C95EDB" w:rsidRDefault="00C95EDB" w:rsidP="00C95EDB">
      <w:r>
        <w:tab/>
      </w:r>
      <w:r>
        <w:tab/>
        <w:t>North America</w:t>
      </w:r>
    </w:p>
    <w:p w14:paraId="61417C76" w14:textId="77777777" w:rsidR="00C95EDB" w:rsidRDefault="00C95EDB" w:rsidP="00C95EDB">
      <w:r>
        <w:tab/>
      </w:r>
      <w:r>
        <w:tab/>
        <w:t>Caribbean</w:t>
      </w:r>
    </w:p>
    <w:p w14:paraId="285094DC" w14:textId="77777777" w:rsidR="00C95EDB" w:rsidRDefault="00C95EDB" w:rsidP="00C95EDB">
      <w:r>
        <w:tab/>
      </w:r>
      <w:r>
        <w:tab/>
        <w:t>Oceania</w:t>
      </w:r>
    </w:p>
    <w:p w14:paraId="366B752B" w14:textId="77777777" w:rsidR="00C95EDB" w:rsidRDefault="00C95EDB" w:rsidP="00C95EDB"/>
    <w:p w14:paraId="537AC3C4" w14:textId="77777777" w:rsidR="00C95EDB" w:rsidRDefault="00C95EDB" w:rsidP="00C95EDB">
      <w:pPr>
        <w:rPr>
          <w:b/>
        </w:rPr>
      </w:pPr>
      <w:r w:rsidRPr="00E92AA0">
        <w:rPr>
          <w:b/>
        </w:rPr>
        <w:t>CTR_N</w:t>
      </w:r>
      <w:r w:rsidRPr="00E92AA0">
        <w:rPr>
          <w:b/>
        </w:rPr>
        <w:tab/>
      </w:r>
      <w:r w:rsidRPr="00E92AA0">
        <w:rPr>
          <w:b/>
        </w:rPr>
        <w:tab/>
        <w:t>Country Name</w:t>
      </w:r>
    </w:p>
    <w:p w14:paraId="27B52B8B" w14:textId="77777777" w:rsidR="00C95EDB" w:rsidRDefault="00C95EDB" w:rsidP="00C95EDB">
      <w:pPr>
        <w:rPr>
          <w:b/>
        </w:rPr>
      </w:pPr>
    </w:p>
    <w:p w14:paraId="6C543834" w14:textId="77777777" w:rsidR="00C95EDB" w:rsidRDefault="00C95EDB" w:rsidP="00C95EDB">
      <w:pPr>
        <w:rPr>
          <w:b/>
        </w:rPr>
      </w:pPr>
      <w:r>
        <w:rPr>
          <w:b/>
        </w:rPr>
        <w:t>CTR</w:t>
      </w:r>
      <w:r>
        <w:rPr>
          <w:b/>
        </w:rPr>
        <w:tab/>
      </w:r>
      <w:r>
        <w:rPr>
          <w:b/>
        </w:rPr>
        <w:tab/>
        <w:t>Country Code</w:t>
      </w:r>
    </w:p>
    <w:p w14:paraId="75FD1262" w14:textId="77777777" w:rsidR="00C95EDB" w:rsidRDefault="00C95EDB" w:rsidP="00C95EDB"/>
    <w:p w14:paraId="08B71E3C" w14:textId="77777777" w:rsidR="00C95EDB" w:rsidRDefault="00C95EDB" w:rsidP="00C95EDB">
      <w:r>
        <w:tab/>
      </w:r>
      <w:r>
        <w:tab/>
        <w:t>Country codes developed by the UN,</w:t>
      </w:r>
    </w:p>
    <w:p w14:paraId="740F952C" w14:textId="6BCB879E" w:rsidR="00C95EDB" w:rsidRDefault="00C95EDB" w:rsidP="00C95EDB">
      <w:r>
        <w:tab/>
      </w:r>
      <w:r>
        <w:tab/>
      </w:r>
      <w:r w:rsidR="00AE26B8">
        <w:t>642</w:t>
      </w:r>
      <w:r>
        <w:t xml:space="preserve"> </w:t>
      </w:r>
      <w:r>
        <w:tab/>
      </w:r>
      <w:r w:rsidR="00AE26B8">
        <w:t>Romania</w:t>
      </w:r>
    </w:p>
    <w:p w14:paraId="14DAADBA" w14:textId="77777777" w:rsidR="00C95EDB" w:rsidRDefault="00C95EDB" w:rsidP="00C95EDB"/>
    <w:p w14:paraId="24476C0C" w14:textId="77777777" w:rsidR="00C95EDB" w:rsidRPr="009062A9" w:rsidRDefault="00C95EDB" w:rsidP="00C95EDB">
      <w:pPr>
        <w:ind w:left="720" w:firstLine="720"/>
      </w:pPr>
      <w:r>
        <w:t xml:space="preserve">See </w:t>
      </w:r>
      <w:r w:rsidRPr="009062A9">
        <w:t>http://unstats.un.org/unsd/methods/m49/m49.htm</w:t>
      </w:r>
    </w:p>
    <w:p w14:paraId="6308DA08" w14:textId="77777777" w:rsidR="00C95EDB" w:rsidRDefault="00C95EDB" w:rsidP="00C95EDB"/>
    <w:p w14:paraId="65A13E4B" w14:textId="77777777" w:rsidR="00C95EDB" w:rsidRPr="00E92AA0" w:rsidRDefault="00C95EDB" w:rsidP="00C95EDB">
      <w:pPr>
        <w:rPr>
          <w:b/>
        </w:rPr>
      </w:pPr>
      <w:r w:rsidRPr="00E92AA0">
        <w:rPr>
          <w:b/>
        </w:rPr>
        <w:t>YR</w:t>
      </w:r>
      <w:r w:rsidRPr="00E92AA0">
        <w:rPr>
          <w:b/>
        </w:rPr>
        <w:tab/>
      </w:r>
      <w:r w:rsidRPr="00E92AA0">
        <w:rPr>
          <w:b/>
        </w:rPr>
        <w:tab/>
        <w:t>Election Year</w:t>
      </w:r>
    </w:p>
    <w:p w14:paraId="75DFB7D5" w14:textId="77777777" w:rsidR="00C95EDB" w:rsidRDefault="00C95EDB" w:rsidP="00C95EDB"/>
    <w:p w14:paraId="229C587F" w14:textId="77777777" w:rsidR="00C95EDB" w:rsidRPr="00E92AA0" w:rsidRDefault="00C95EDB" w:rsidP="00C95EDB">
      <w:pPr>
        <w:rPr>
          <w:b/>
        </w:rPr>
      </w:pPr>
      <w:r w:rsidRPr="00E92AA0">
        <w:rPr>
          <w:b/>
        </w:rPr>
        <w:t>MN</w:t>
      </w:r>
      <w:r w:rsidRPr="00E92AA0">
        <w:rPr>
          <w:b/>
        </w:rPr>
        <w:tab/>
      </w:r>
      <w:r w:rsidRPr="00E92AA0">
        <w:rPr>
          <w:b/>
        </w:rPr>
        <w:tab/>
        <w:t>Election Month</w:t>
      </w:r>
    </w:p>
    <w:p w14:paraId="62FBCC30" w14:textId="77777777" w:rsidR="00C95EDB" w:rsidRDefault="00C95EDB" w:rsidP="00C95EDB"/>
    <w:p w14:paraId="70D53549" w14:textId="77777777" w:rsidR="00C95EDB" w:rsidRPr="00E92AA0" w:rsidRDefault="00C95EDB" w:rsidP="00C95EDB">
      <w:pPr>
        <w:rPr>
          <w:b/>
        </w:rPr>
      </w:pPr>
      <w:r w:rsidRPr="00E92AA0">
        <w:rPr>
          <w:b/>
        </w:rPr>
        <w:t>CST_N</w:t>
      </w:r>
      <w:r w:rsidRPr="00E92AA0">
        <w:rPr>
          <w:b/>
        </w:rPr>
        <w:tab/>
      </w:r>
      <w:r w:rsidRPr="00E92AA0">
        <w:rPr>
          <w:b/>
        </w:rPr>
        <w:tab/>
        <w:t>Constituency Name</w:t>
      </w:r>
    </w:p>
    <w:p w14:paraId="3E6A2848" w14:textId="77777777" w:rsidR="00C95EDB" w:rsidRDefault="00C95EDB" w:rsidP="00C95EDB"/>
    <w:p w14:paraId="09982841" w14:textId="77777777" w:rsidR="00C95EDB" w:rsidRPr="00E92AA0" w:rsidRDefault="00C95EDB" w:rsidP="00C95EDB">
      <w:pPr>
        <w:rPr>
          <w:b/>
        </w:rPr>
      </w:pPr>
      <w:r w:rsidRPr="00E92AA0">
        <w:rPr>
          <w:b/>
        </w:rPr>
        <w:t>CST</w:t>
      </w:r>
      <w:r w:rsidRPr="00E92AA0">
        <w:rPr>
          <w:b/>
        </w:rPr>
        <w:tab/>
      </w:r>
      <w:r w:rsidRPr="00E92AA0">
        <w:rPr>
          <w:b/>
        </w:rPr>
        <w:tab/>
        <w:t xml:space="preserve">Constituency </w:t>
      </w:r>
      <w:r>
        <w:rPr>
          <w:b/>
        </w:rPr>
        <w:t>Code</w:t>
      </w:r>
    </w:p>
    <w:p w14:paraId="2D4CEDC7" w14:textId="77777777" w:rsidR="00C95EDB" w:rsidRDefault="00C95EDB" w:rsidP="00C95EDB"/>
    <w:p w14:paraId="7B4AAC8D" w14:textId="34A9F590" w:rsidR="00C95EDB" w:rsidRDefault="006152E4" w:rsidP="006152E4">
      <w:pPr>
        <w:ind w:left="1440"/>
      </w:pPr>
      <w:r>
        <w:t xml:space="preserve">Constituencies are identical to Romanian </w:t>
      </w:r>
      <w:r w:rsidRPr="006152E4">
        <w:rPr>
          <w:i/>
        </w:rPr>
        <w:t>judets</w:t>
      </w:r>
      <w:r>
        <w:t xml:space="preserve"> (counties), except for when the </w:t>
      </w:r>
      <w:r>
        <w:t>Strainatate (Abroad)</w:t>
      </w:r>
      <w:r>
        <w:t xml:space="preserve"> constituency began to elect representatives. </w:t>
      </w:r>
      <w:r w:rsidR="00C95EDB">
        <w:t>Each constituency has a unique numerical identifier:</w:t>
      </w:r>
    </w:p>
    <w:p w14:paraId="7ACAA570" w14:textId="77777777" w:rsidR="00C95EDB" w:rsidRDefault="00C95EDB"/>
    <w:p w14:paraId="2944A118" w14:textId="30E1466F" w:rsidR="004734B8" w:rsidRDefault="004734B8" w:rsidP="004734B8">
      <w:pPr>
        <w:pStyle w:val="ListParagraph"/>
        <w:numPr>
          <w:ilvl w:val="0"/>
          <w:numId w:val="1"/>
        </w:numPr>
      </w:pPr>
      <w:r>
        <w:t>ALBA</w:t>
      </w:r>
    </w:p>
    <w:p w14:paraId="48E4D4E2" w14:textId="77777777" w:rsidR="004734B8" w:rsidRDefault="004734B8" w:rsidP="004734B8">
      <w:pPr>
        <w:pStyle w:val="ListParagraph"/>
        <w:numPr>
          <w:ilvl w:val="0"/>
          <w:numId w:val="1"/>
        </w:numPr>
      </w:pPr>
      <w:r>
        <w:t>ARAD</w:t>
      </w:r>
    </w:p>
    <w:p w14:paraId="0DC7C0AA" w14:textId="77777777" w:rsidR="004734B8" w:rsidRDefault="004734B8" w:rsidP="004734B8">
      <w:pPr>
        <w:pStyle w:val="ListParagraph"/>
        <w:numPr>
          <w:ilvl w:val="0"/>
          <w:numId w:val="1"/>
        </w:numPr>
      </w:pPr>
      <w:r>
        <w:t>ARGEŞ</w:t>
      </w:r>
    </w:p>
    <w:p w14:paraId="4336F613" w14:textId="77777777" w:rsidR="004734B8" w:rsidRDefault="004734B8" w:rsidP="004734B8">
      <w:pPr>
        <w:pStyle w:val="ListParagraph"/>
        <w:numPr>
          <w:ilvl w:val="0"/>
          <w:numId w:val="1"/>
        </w:numPr>
      </w:pPr>
      <w:r>
        <w:t>BACĂU</w:t>
      </w:r>
    </w:p>
    <w:p w14:paraId="2E8B1936" w14:textId="77777777" w:rsidR="004734B8" w:rsidRDefault="004734B8" w:rsidP="004734B8">
      <w:pPr>
        <w:pStyle w:val="ListParagraph"/>
        <w:numPr>
          <w:ilvl w:val="0"/>
          <w:numId w:val="1"/>
        </w:numPr>
      </w:pPr>
      <w:r>
        <w:t>BIHOR</w:t>
      </w:r>
    </w:p>
    <w:p w14:paraId="2952EC15" w14:textId="77777777" w:rsidR="004734B8" w:rsidRDefault="004734B8" w:rsidP="004734B8">
      <w:pPr>
        <w:pStyle w:val="ListParagraph"/>
        <w:numPr>
          <w:ilvl w:val="0"/>
          <w:numId w:val="1"/>
        </w:numPr>
      </w:pPr>
      <w:r>
        <w:lastRenderedPageBreak/>
        <w:t>BISTRIŢA-NĂSĂUD</w:t>
      </w:r>
    </w:p>
    <w:p w14:paraId="6D37B5B2" w14:textId="77777777" w:rsidR="004734B8" w:rsidRDefault="004734B8" w:rsidP="004734B8">
      <w:pPr>
        <w:pStyle w:val="ListParagraph"/>
        <w:numPr>
          <w:ilvl w:val="0"/>
          <w:numId w:val="1"/>
        </w:numPr>
      </w:pPr>
      <w:r>
        <w:t>BOTOŞANI</w:t>
      </w:r>
    </w:p>
    <w:p w14:paraId="0D42663A" w14:textId="77777777" w:rsidR="004734B8" w:rsidRDefault="004734B8" w:rsidP="004734B8">
      <w:pPr>
        <w:pStyle w:val="ListParagraph"/>
        <w:numPr>
          <w:ilvl w:val="0"/>
          <w:numId w:val="1"/>
        </w:numPr>
      </w:pPr>
      <w:r>
        <w:t>BRAŞOV</w:t>
      </w:r>
    </w:p>
    <w:p w14:paraId="47587C96" w14:textId="77777777" w:rsidR="004734B8" w:rsidRDefault="004734B8" w:rsidP="004734B8">
      <w:pPr>
        <w:pStyle w:val="ListParagraph"/>
        <w:numPr>
          <w:ilvl w:val="0"/>
          <w:numId w:val="1"/>
        </w:numPr>
      </w:pPr>
      <w:r>
        <w:t>BRĂILA</w:t>
      </w:r>
    </w:p>
    <w:p w14:paraId="28B06534" w14:textId="77777777" w:rsidR="004734B8" w:rsidRDefault="004734B8" w:rsidP="004734B8">
      <w:pPr>
        <w:pStyle w:val="ListParagraph"/>
        <w:numPr>
          <w:ilvl w:val="0"/>
          <w:numId w:val="1"/>
        </w:numPr>
      </w:pPr>
      <w:r>
        <w:t>BUZĂU</w:t>
      </w:r>
    </w:p>
    <w:p w14:paraId="12274626" w14:textId="77777777" w:rsidR="004734B8" w:rsidRDefault="004734B8" w:rsidP="004734B8">
      <w:pPr>
        <w:pStyle w:val="ListParagraph"/>
        <w:numPr>
          <w:ilvl w:val="0"/>
          <w:numId w:val="1"/>
        </w:numPr>
      </w:pPr>
      <w:r>
        <w:t>CARAŞ-SEVERIN</w:t>
      </w:r>
    </w:p>
    <w:p w14:paraId="07BAD382" w14:textId="77777777" w:rsidR="004734B8" w:rsidRDefault="004734B8" w:rsidP="004734B8">
      <w:pPr>
        <w:pStyle w:val="ListParagraph"/>
        <w:numPr>
          <w:ilvl w:val="0"/>
          <w:numId w:val="1"/>
        </w:numPr>
      </w:pPr>
      <w:r>
        <w:t>CĂLĂRAŞI</w:t>
      </w:r>
    </w:p>
    <w:p w14:paraId="2550E271" w14:textId="77777777" w:rsidR="004734B8" w:rsidRDefault="004734B8" w:rsidP="004734B8">
      <w:pPr>
        <w:pStyle w:val="ListParagraph"/>
        <w:numPr>
          <w:ilvl w:val="0"/>
          <w:numId w:val="1"/>
        </w:numPr>
      </w:pPr>
      <w:r>
        <w:t>CLUJ</w:t>
      </w:r>
    </w:p>
    <w:p w14:paraId="2B0BD614" w14:textId="77777777" w:rsidR="004734B8" w:rsidRDefault="004734B8" w:rsidP="004734B8">
      <w:pPr>
        <w:pStyle w:val="ListParagraph"/>
        <w:numPr>
          <w:ilvl w:val="0"/>
          <w:numId w:val="1"/>
        </w:numPr>
      </w:pPr>
      <w:r>
        <w:t>CONSTANŢA</w:t>
      </w:r>
    </w:p>
    <w:p w14:paraId="00208C9E" w14:textId="77777777" w:rsidR="004734B8" w:rsidRDefault="004734B8" w:rsidP="004734B8">
      <w:pPr>
        <w:pStyle w:val="ListParagraph"/>
        <w:numPr>
          <w:ilvl w:val="0"/>
          <w:numId w:val="1"/>
        </w:numPr>
      </w:pPr>
      <w:r>
        <w:t>COVASNA</w:t>
      </w:r>
    </w:p>
    <w:p w14:paraId="7BBF4A95" w14:textId="77777777" w:rsidR="004734B8" w:rsidRDefault="004734B8" w:rsidP="004734B8">
      <w:pPr>
        <w:pStyle w:val="ListParagraph"/>
        <w:numPr>
          <w:ilvl w:val="0"/>
          <w:numId w:val="1"/>
        </w:numPr>
      </w:pPr>
      <w:r>
        <w:t>DÂMBOVIŢA</w:t>
      </w:r>
    </w:p>
    <w:p w14:paraId="749D3761" w14:textId="77777777" w:rsidR="004734B8" w:rsidRDefault="004734B8" w:rsidP="004734B8">
      <w:pPr>
        <w:pStyle w:val="ListParagraph"/>
        <w:numPr>
          <w:ilvl w:val="0"/>
          <w:numId w:val="1"/>
        </w:numPr>
      </w:pPr>
      <w:r>
        <w:t>DOLJ</w:t>
      </w:r>
    </w:p>
    <w:p w14:paraId="4E627933" w14:textId="77777777" w:rsidR="004734B8" w:rsidRDefault="004734B8" w:rsidP="004734B8">
      <w:pPr>
        <w:pStyle w:val="ListParagraph"/>
        <w:numPr>
          <w:ilvl w:val="0"/>
          <w:numId w:val="1"/>
        </w:numPr>
      </w:pPr>
      <w:r>
        <w:t>GALAŢI</w:t>
      </w:r>
    </w:p>
    <w:p w14:paraId="32D08833" w14:textId="77777777" w:rsidR="004734B8" w:rsidRDefault="004734B8" w:rsidP="004734B8">
      <w:pPr>
        <w:pStyle w:val="ListParagraph"/>
        <w:numPr>
          <w:ilvl w:val="0"/>
          <w:numId w:val="1"/>
        </w:numPr>
      </w:pPr>
      <w:r>
        <w:t>GIURGIU</w:t>
      </w:r>
    </w:p>
    <w:p w14:paraId="0505CADF" w14:textId="77777777" w:rsidR="004734B8" w:rsidRDefault="004734B8" w:rsidP="004734B8">
      <w:pPr>
        <w:pStyle w:val="ListParagraph"/>
        <w:numPr>
          <w:ilvl w:val="0"/>
          <w:numId w:val="1"/>
        </w:numPr>
      </w:pPr>
      <w:r>
        <w:t>GORJ</w:t>
      </w:r>
    </w:p>
    <w:p w14:paraId="4A448548" w14:textId="77777777" w:rsidR="004734B8" w:rsidRDefault="004734B8" w:rsidP="004734B8">
      <w:pPr>
        <w:pStyle w:val="ListParagraph"/>
        <w:numPr>
          <w:ilvl w:val="0"/>
          <w:numId w:val="1"/>
        </w:numPr>
      </w:pPr>
      <w:r>
        <w:t>HARGHITA</w:t>
      </w:r>
    </w:p>
    <w:p w14:paraId="41BA04CE" w14:textId="77777777" w:rsidR="004734B8" w:rsidRDefault="004734B8" w:rsidP="004734B8">
      <w:pPr>
        <w:pStyle w:val="ListParagraph"/>
        <w:numPr>
          <w:ilvl w:val="0"/>
          <w:numId w:val="1"/>
        </w:numPr>
      </w:pPr>
      <w:r>
        <w:t>HUNEDOARA</w:t>
      </w:r>
    </w:p>
    <w:p w14:paraId="18573106" w14:textId="77777777" w:rsidR="004734B8" w:rsidRDefault="004734B8" w:rsidP="004734B8">
      <w:pPr>
        <w:pStyle w:val="ListParagraph"/>
        <w:numPr>
          <w:ilvl w:val="0"/>
          <w:numId w:val="1"/>
        </w:numPr>
      </w:pPr>
      <w:r>
        <w:t>IALOMIŢA</w:t>
      </w:r>
    </w:p>
    <w:p w14:paraId="64007304" w14:textId="77777777" w:rsidR="004734B8" w:rsidRDefault="004734B8" w:rsidP="004734B8">
      <w:pPr>
        <w:pStyle w:val="ListParagraph"/>
        <w:numPr>
          <w:ilvl w:val="0"/>
          <w:numId w:val="1"/>
        </w:numPr>
      </w:pPr>
      <w:r>
        <w:t>IAŞI</w:t>
      </w:r>
    </w:p>
    <w:p w14:paraId="0049575E" w14:textId="77777777" w:rsidR="004734B8" w:rsidRDefault="004734B8" w:rsidP="004734B8">
      <w:pPr>
        <w:pStyle w:val="ListParagraph"/>
        <w:numPr>
          <w:ilvl w:val="0"/>
          <w:numId w:val="1"/>
        </w:numPr>
      </w:pPr>
      <w:r>
        <w:t>ILFOV</w:t>
      </w:r>
    </w:p>
    <w:p w14:paraId="18A96EBE" w14:textId="77777777" w:rsidR="004734B8" w:rsidRDefault="004734B8" w:rsidP="004734B8">
      <w:pPr>
        <w:pStyle w:val="ListParagraph"/>
        <w:numPr>
          <w:ilvl w:val="0"/>
          <w:numId w:val="1"/>
        </w:numPr>
      </w:pPr>
      <w:r>
        <w:t>MARAMUREŞ</w:t>
      </w:r>
    </w:p>
    <w:p w14:paraId="370A2E57" w14:textId="77777777" w:rsidR="004734B8" w:rsidRDefault="004734B8" w:rsidP="004734B8">
      <w:pPr>
        <w:pStyle w:val="ListParagraph"/>
        <w:numPr>
          <w:ilvl w:val="0"/>
          <w:numId w:val="1"/>
        </w:numPr>
      </w:pPr>
      <w:r>
        <w:t>MEHEDINŢI</w:t>
      </w:r>
    </w:p>
    <w:p w14:paraId="1CA0941C" w14:textId="77777777" w:rsidR="004734B8" w:rsidRDefault="004734B8" w:rsidP="004734B8">
      <w:pPr>
        <w:pStyle w:val="ListParagraph"/>
        <w:numPr>
          <w:ilvl w:val="0"/>
          <w:numId w:val="1"/>
        </w:numPr>
      </w:pPr>
      <w:r>
        <w:t>MUREŞ</w:t>
      </w:r>
    </w:p>
    <w:p w14:paraId="575EAD51" w14:textId="77777777" w:rsidR="004734B8" w:rsidRDefault="004734B8" w:rsidP="004734B8">
      <w:pPr>
        <w:pStyle w:val="ListParagraph"/>
        <w:numPr>
          <w:ilvl w:val="0"/>
          <w:numId w:val="1"/>
        </w:numPr>
      </w:pPr>
      <w:r>
        <w:t>NEAMŢ</w:t>
      </w:r>
    </w:p>
    <w:p w14:paraId="662BF0A3" w14:textId="77777777" w:rsidR="004734B8" w:rsidRDefault="004734B8" w:rsidP="004734B8">
      <w:pPr>
        <w:pStyle w:val="ListParagraph"/>
        <w:numPr>
          <w:ilvl w:val="0"/>
          <w:numId w:val="1"/>
        </w:numPr>
      </w:pPr>
      <w:r>
        <w:t>OLT</w:t>
      </w:r>
    </w:p>
    <w:p w14:paraId="3EBB92DA" w14:textId="77777777" w:rsidR="004734B8" w:rsidRDefault="004734B8" w:rsidP="004734B8">
      <w:pPr>
        <w:pStyle w:val="ListParagraph"/>
        <w:numPr>
          <w:ilvl w:val="0"/>
          <w:numId w:val="1"/>
        </w:numPr>
      </w:pPr>
      <w:r>
        <w:t>PRAHOVA</w:t>
      </w:r>
    </w:p>
    <w:p w14:paraId="3CFD95C7" w14:textId="77777777" w:rsidR="004734B8" w:rsidRDefault="004734B8" w:rsidP="004734B8">
      <w:pPr>
        <w:pStyle w:val="ListParagraph"/>
        <w:numPr>
          <w:ilvl w:val="0"/>
          <w:numId w:val="1"/>
        </w:numPr>
      </w:pPr>
      <w:r>
        <w:t>SATU MARE</w:t>
      </w:r>
    </w:p>
    <w:p w14:paraId="6767D24D" w14:textId="77777777" w:rsidR="004734B8" w:rsidRDefault="004734B8" w:rsidP="004734B8">
      <w:pPr>
        <w:pStyle w:val="ListParagraph"/>
        <w:numPr>
          <w:ilvl w:val="0"/>
          <w:numId w:val="1"/>
        </w:numPr>
      </w:pPr>
      <w:r>
        <w:t>SĂLAJ</w:t>
      </w:r>
    </w:p>
    <w:p w14:paraId="14FBBA1A" w14:textId="77777777" w:rsidR="004734B8" w:rsidRDefault="004734B8" w:rsidP="004734B8">
      <w:pPr>
        <w:pStyle w:val="ListParagraph"/>
        <w:numPr>
          <w:ilvl w:val="0"/>
          <w:numId w:val="1"/>
        </w:numPr>
      </w:pPr>
      <w:r>
        <w:t>SIBIU</w:t>
      </w:r>
    </w:p>
    <w:p w14:paraId="181F4107" w14:textId="77777777" w:rsidR="004734B8" w:rsidRDefault="004734B8" w:rsidP="004734B8">
      <w:pPr>
        <w:pStyle w:val="ListParagraph"/>
        <w:numPr>
          <w:ilvl w:val="0"/>
          <w:numId w:val="1"/>
        </w:numPr>
      </w:pPr>
      <w:r>
        <w:t>SUCEAVA</w:t>
      </w:r>
    </w:p>
    <w:p w14:paraId="020E6B42" w14:textId="77777777" w:rsidR="004734B8" w:rsidRDefault="004734B8" w:rsidP="004734B8">
      <w:pPr>
        <w:pStyle w:val="ListParagraph"/>
        <w:numPr>
          <w:ilvl w:val="0"/>
          <w:numId w:val="1"/>
        </w:numPr>
      </w:pPr>
      <w:r>
        <w:t>TELEORMAN</w:t>
      </w:r>
    </w:p>
    <w:p w14:paraId="7E3581EA" w14:textId="77777777" w:rsidR="004734B8" w:rsidRDefault="004734B8" w:rsidP="004734B8">
      <w:pPr>
        <w:pStyle w:val="ListParagraph"/>
        <w:numPr>
          <w:ilvl w:val="0"/>
          <w:numId w:val="1"/>
        </w:numPr>
      </w:pPr>
      <w:r>
        <w:t>TIMIŞ</w:t>
      </w:r>
    </w:p>
    <w:p w14:paraId="65C5DE07" w14:textId="77777777" w:rsidR="004734B8" w:rsidRDefault="004734B8" w:rsidP="004734B8">
      <w:pPr>
        <w:pStyle w:val="ListParagraph"/>
        <w:numPr>
          <w:ilvl w:val="0"/>
          <w:numId w:val="1"/>
        </w:numPr>
      </w:pPr>
      <w:r>
        <w:t>TULCEA</w:t>
      </w:r>
    </w:p>
    <w:p w14:paraId="72E39239" w14:textId="77777777" w:rsidR="004734B8" w:rsidRDefault="004734B8" w:rsidP="004734B8">
      <w:pPr>
        <w:pStyle w:val="ListParagraph"/>
        <w:numPr>
          <w:ilvl w:val="0"/>
          <w:numId w:val="1"/>
        </w:numPr>
      </w:pPr>
      <w:r>
        <w:t>VASLUI</w:t>
      </w:r>
    </w:p>
    <w:p w14:paraId="1F6D9330" w14:textId="77777777" w:rsidR="004734B8" w:rsidRDefault="004734B8" w:rsidP="004734B8">
      <w:pPr>
        <w:pStyle w:val="ListParagraph"/>
        <w:numPr>
          <w:ilvl w:val="0"/>
          <w:numId w:val="1"/>
        </w:numPr>
      </w:pPr>
      <w:r>
        <w:t>VÂLCEA</w:t>
      </w:r>
    </w:p>
    <w:p w14:paraId="49B4634A" w14:textId="77777777" w:rsidR="004734B8" w:rsidRDefault="004734B8" w:rsidP="004734B8">
      <w:pPr>
        <w:pStyle w:val="ListParagraph"/>
        <w:numPr>
          <w:ilvl w:val="0"/>
          <w:numId w:val="1"/>
        </w:numPr>
      </w:pPr>
      <w:r>
        <w:t>VRANCEA</w:t>
      </w:r>
    </w:p>
    <w:p w14:paraId="2851F955" w14:textId="77777777" w:rsidR="004734B8" w:rsidRDefault="004734B8" w:rsidP="004734B8">
      <w:pPr>
        <w:pStyle w:val="ListParagraph"/>
        <w:numPr>
          <w:ilvl w:val="0"/>
          <w:numId w:val="1"/>
        </w:numPr>
      </w:pPr>
      <w:r>
        <w:t>MUNICIPIUL BUCUREŞTI</w:t>
      </w:r>
    </w:p>
    <w:p w14:paraId="42871083" w14:textId="6BD6F77C" w:rsidR="004734B8" w:rsidRDefault="004734B8" w:rsidP="004734B8">
      <w:pPr>
        <w:pStyle w:val="ListParagraph"/>
        <w:numPr>
          <w:ilvl w:val="0"/>
          <w:numId w:val="1"/>
        </w:numPr>
      </w:pPr>
      <w:r>
        <w:t>Strainatate (Abroad)</w:t>
      </w:r>
    </w:p>
    <w:p w14:paraId="58DF99BE" w14:textId="77777777" w:rsidR="004734B8" w:rsidRDefault="004734B8" w:rsidP="004734B8"/>
    <w:p w14:paraId="6D5613CA" w14:textId="0B92397D" w:rsidR="004734B8" w:rsidRPr="00990E10" w:rsidRDefault="006152E4" w:rsidP="004734B8">
      <w:pPr>
        <w:rPr>
          <w:b/>
        </w:rPr>
      </w:pPr>
      <w:r>
        <w:rPr>
          <w:b/>
        </w:rPr>
        <w:t>COLEG</w:t>
      </w:r>
      <w:r>
        <w:rPr>
          <w:b/>
        </w:rPr>
        <w:tab/>
      </w:r>
      <w:r w:rsidR="00267754" w:rsidRPr="00990E10">
        <w:rPr>
          <w:b/>
        </w:rPr>
        <w:tab/>
      </w:r>
      <w:r w:rsidR="00B72BD8">
        <w:rPr>
          <w:b/>
        </w:rPr>
        <w:t>Electoral Colleges</w:t>
      </w:r>
    </w:p>
    <w:p w14:paraId="7FDB0616" w14:textId="77777777" w:rsidR="00900F4A" w:rsidRDefault="00900F4A" w:rsidP="004734B8"/>
    <w:p w14:paraId="03B42D55" w14:textId="081FA1A5" w:rsidR="006152E4" w:rsidRDefault="006152E4" w:rsidP="006152E4">
      <w:pPr>
        <w:ind w:left="1440"/>
      </w:pPr>
      <w:r>
        <w:t>During the 2008 and 2012 election</w:t>
      </w:r>
      <w:r w:rsidR="00BD7D24">
        <w:t>s</w:t>
      </w:r>
      <w:r>
        <w:t>, each constituency (</w:t>
      </w:r>
      <w:r w:rsidRPr="006152E4">
        <w:rPr>
          <w:i/>
        </w:rPr>
        <w:t>judet</w:t>
      </w:r>
      <w:r>
        <w:t xml:space="preserve"> or county) was divided into sub-constituencies called </w:t>
      </w:r>
      <w:r w:rsidRPr="006152E4">
        <w:rPr>
          <w:i/>
        </w:rPr>
        <w:t>colegii electorate</w:t>
      </w:r>
      <w:r>
        <w:t xml:space="preserve"> (electoral colleges), which should not be confused with the American Electoral</w:t>
      </w:r>
      <w:r w:rsidR="00BD7D24">
        <w:t xml:space="preserve"> College</w:t>
      </w:r>
      <w:r>
        <w:t>.</w:t>
      </w:r>
      <w:r w:rsidR="00A225FB">
        <w:t xml:space="preserve"> Each Romanian college </w:t>
      </w:r>
      <w:r w:rsidR="00BD7D24">
        <w:t>elected</w:t>
      </w:r>
      <w:r w:rsidR="00A225FB">
        <w:t xml:space="preserve"> one MP</w:t>
      </w:r>
      <w:r w:rsidR="00BD7D24">
        <w:t xml:space="preserve"> but they were often not the highest voter getter due to the complex operation of the electoral system.</w:t>
      </w:r>
    </w:p>
    <w:p w14:paraId="7CA7615C" w14:textId="77777777" w:rsidR="006152E4" w:rsidRDefault="006152E4" w:rsidP="006152E4">
      <w:pPr>
        <w:ind w:left="1440"/>
      </w:pPr>
    </w:p>
    <w:p w14:paraId="3C4F00C8" w14:textId="3F1178E3" w:rsidR="006152E4" w:rsidRDefault="006152E4" w:rsidP="006152E4">
      <w:pPr>
        <w:ind w:left="1440"/>
      </w:pPr>
      <w:r>
        <w:t xml:space="preserve">Colleges within each constituency are numbered from 1 to </w:t>
      </w:r>
      <w:r>
        <w:rPr>
          <w:i/>
        </w:rPr>
        <w:t>n</w:t>
      </w:r>
      <w:r>
        <w:t xml:space="preserve"> with </w:t>
      </w:r>
      <w:r>
        <w:rPr>
          <w:i/>
        </w:rPr>
        <w:t>n</w:t>
      </w:r>
      <w:r>
        <w:t xml:space="preserve"> equal to the number of colleges in the constituency.</w:t>
      </w:r>
    </w:p>
    <w:p w14:paraId="6F124D50" w14:textId="77777777" w:rsidR="00101215" w:rsidRDefault="00101215" w:rsidP="006152E4">
      <w:pPr>
        <w:ind w:left="1440"/>
      </w:pPr>
    </w:p>
    <w:p w14:paraId="2C2CF824" w14:textId="54383D24" w:rsidR="00101215" w:rsidRPr="006152E4" w:rsidRDefault="00101215" w:rsidP="006152E4">
      <w:pPr>
        <w:ind w:left="1440"/>
      </w:pPr>
      <w:r>
        <w:t>Left blank in years other than 2008 and 2012.</w:t>
      </w:r>
    </w:p>
    <w:p w14:paraId="323BBCD8" w14:textId="77777777" w:rsidR="006152E4" w:rsidRDefault="006152E4" w:rsidP="004734B8"/>
    <w:p w14:paraId="5EC7B979" w14:textId="77777777" w:rsidR="00900F4A" w:rsidRPr="009F7E0B" w:rsidRDefault="00900F4A" w:rsidP="00900F4A">
      <w:pPr>
        <w:rPr>
          <w:b/>
        </w:rPr>
      </w:pPr>
      <w:r w:rsidRPr="009F7E0B">
        <w:rPr>
          <w:b/>
        </w:rPr>
        <w:t>MAG</w:t>
      </w:r>
      <w:r w:rsidRPr="009F7E0B">
        <w:rPr>
          <w:b/>
        </w:rPr>
        <w:tab/>
      </w:r>
      <w:r w:rsidRPr="009F7E0B">
        <w:rPr>
          <w:b/>
        </w:rPr>
        <w:tab/>
        <w:t>District Magnitude</w:t>
      </w:r>
    </w:p>
    <w:p w14:paraId="2F23487A" w14:textId="77777777" w:rsidR="00900F4A" w:rsidRDefault="00900F4A" w:rsidP="00900F4A"/>
    <w:p w14:paraId="311DBE15" w14:textId="22239C5B" w:rsidR="00900F4A" w:rsidRDefault="00900F4A" w:rsidP="00BD7D24">
      <w:pPr>
        <w:ind w:left="1440"/>
      </w:pPr>
      <w:r>
        <w:t>Number of seats allocated within a constituency.</w:t>
      </w:r>
      <w:r w:rsidR="00BD7D24">
        <w:t xml:space="preserve"> In 2008 and 2012, each sub-constituency or electoral college elected one senator but the number recorded here is for the constituency (</w:t>
      </w:r>
      <w:r w:rsidR="00BD7D24" w:rsidRPr="00BD7D24">
        <w:rPr>
          <w:i/>
        </w:rPr>
        <w:t>judet</w:t>
      </w:r>
      <w:r w:rsidR="005A1021">
        <w:t xml:space="preserve"> or county) as a whole, which equals the total number of colleges in the constituency.</w:t>
      </w:r>
    </w:p>
    <w:p w14:paraId="569B2E7F" w14:textId="77777777" w:rsidR="00900F4A" w:rsidRDefault="00900F4A" w:rsidP="00900F4A"/>
    <w:p w14:paraId="3271548F" w14:textId="77777777" w:rsidR="00900F4A" w:rsidRPr="00DF555F" w:rsidRDefault="00900F4A" w:rsidP="00900F4A">
      <w:pPr>
        <w:rPr>
          <w:b/>
        </w:rPr>
      </w:pPr>
      <w:r w:rsidRPr="00DF555F">
        <w:rPr>
          <w:b/>
        </w:rPr>
        <w:t>PTY_N</w:t>
      </w:r>
      <w:r w:rsidRPr="00DF555F">
        <w:rPr>
          <w:b/>
        </w:rPr>
        <w:tab/>
      </w:r>
      <w:r w:rsidRPr="00DF555F">
        <w:rPr>
          <w:b/>
        </w:rPr>
        <w:tab/>
        <w:t>Party Name</w:t>
      </w:r>
    </w:p>
    <w:p w14:paraId="40C5D1DC" w14:textId="77777777" w:rsidR="00900F4A" w:rsidRDefault="00900F4A" w:rsidP="00900F4A"/>
    <w:p w14:paraId="0010AB95" w14:textId="2AA918C0" w:rsidR="00900F4A" w:rsidRDefault="00900F4A" w:rsidP="00900F4A">
      <w:pPr>
        <w:ind w:left="1440"/>
      </w:pPr>
      <w:r>
        <w:t>Name of party</w:t>
      </w:r>
      <w:r w:rsidR="0053000A">
        <w:t>, coalition,</w:t>
      </w:r>
      <w:r>
        <w:t xml:space="preserve"> or list. </w:t>
      </w:r>
    </w:p>
    <w:p w14:paraId="1A93319F" w14:textId="77777777" w:rsidR="00900F4A" w:rsidRDefault="00900F4A" w:rsidP="00900F4A"/>
    <w:p w14:paraId="1BE366F9" w14:textId="77777777" w:rsidR="00900F4A" w:rsidRPr="00C74BAD" w:rsidRDefault="00900F4A" w:rsidP="00900F4A">
      <w:pPr>
        <w:rPr>
          <w:b/>
        </w:rPr>
      </w:pPr>
      <w:r w:rsidRPr="00C74BAD">
        <w:rPr>
          <w:b/>
        </w:rPr>
        <w:t>PTY_A</w:t>
      </w:r>
      <w:r w:rsidRPr="00C74BAD">
        <w:rPr>
          <w:b/>
        </w:rPr>
        <w:tab/>
      </w:r>
      <w:r w:rsidRPr="00C74BAD">
        <w:rPr>
          <w:b/>
        </w:rPr>
        <w:tab/>
        <w:t>Party Abbreviation</w:t>
      </w:r>
    </w:p>
    <w:p w14:paraId="7DF22727" w14:textId="77777777" w:rsidR="00900F4A" w:rsidRDefault="00900F4A" w:rsidP="00900F4A"/>
    <w:p w14:paraId="4DD502D8" w14:textId="26096D04" w:rsidR="00900F4A" w:rsidRDefault="00900F4A" w:rsidP="00900F4A">
      <w:r>
        <w:tab/>
      </w:r>
      <w:r>
        <w:tab/>
        <w:t>Abbreviation of party</w:t>
      </w:r>
      <w:r w:rsidR="00B83749">
        <w:t>, coalition</w:t>
      </w:r>
      <w:r>
        <w:t xml:space="preserve"> or list name.</w:t>
      </w:r>
    </w:p>
    <w:p w14:paraId="13D3A786" w14:textId="77777777" w:rsidR="00900F4A" w:rsidRDefault="00900F4A" w:rsidP="004734B8"/>
    <w:p w14:paraId="2F6B534D" w14:textId="77777777" w:rsidR="00900F4A" w:rsidRPr="00BC658A" w:rsidRDefault="00900F4A" w:rsidP="00900F4A">
      <w:pPr>
        <w:rPr>
          <w:b/>
        </w:rPr>
      </w:pPr>
      <w:r w:rsidRPr="00BC658A">
        <w:rPr>
          <w:b/>
        </w:rPr>
        <w:t>CAN</w:t>
      </w:r>
      <w:r w:rsidRPr="00BC658A">
        <w:rPr>
          <w:b/>
        </w:rPr>
        <w:tab/>
      </w:r>
      <w:r w:rsidRPr="00BC658A">
        <w:rPr>
          <w:b/>
        </w:rPr>
        <w:tab/>
        <w:t>Candidate Name</w:t>
      </w:r>
    </w:p>
    <w:p w14:paraId="43677AC7" w14:textId="77777777" w:rsidR="00900F4A" w:rsidRDefault="00900F4A" w:rsidP="00900F4A"/>
    <w:p w14:paraId="73DDFAE8" w14:textId="62BCACE3" w:rsidR="00900F4A" w:rsidRDefault="00900F4A" w:rsidP="00382462">
      <w:pPr>
        <w:ind w:left="1440"/>
      </w:pPr>
      <w:r>
        <w:t xml:space="preserve">Name of candidate. </w:t>
      </w:r>
      <w:r w:rsidR="00382462">
        <w:t>Available only for 2008 and 2012, when each constituency was divided into sub-constituencies (see COLLEG) that each had one senator.</w:t>
      </w:r>
    </w:p>
    <w:p w14:paraId="03DAEF8F" w14:textId="77777777" w:rsidR="00900F4A" w:rsidRDefault="00900F4A" w:rsidP="004734B8"/>
    <w:p w14:paraId="03A21D66" w14:textId="77777777" w:rsidR="00900F4A" w:rsidRPr="002E67AE" w:rsidRDefault="00900F4A" w:rsidP="00900F4A">
      <w:pPr>
        <w:rPr>
          <w:b/>
        </w:rPr>
      </w:pPr>
      <w:r w:rsidRPr="002E67AE">
        <w:rPr>
          <w:b/>
        </w:rPr>
        <w:t>PV</w:t>
      </w:r>
      <w:r w:rsidRPr="002E67AE">
        <w:rPr>
          <w:b/>
        </w:rPr>
        <w:tab/>
      </w:r>
      <w:r w:rsidRPr="002E67AE">
        <w:rPr>
          <w:b/>
        </w:rPr>
        <w:tab/>
        <w:t>Party Vote</w:t>
      </w:r>
      <w:r>
        <w:rPr>
          <w:b/>
        </w:rPr>
        <w:t>s</w:t>
      </w:r>
    </w:p>
    <w:p w14:paraId="7D4E7591" w14:textId="77777777" w:rsidR="00900F4A" w:rsidRDefault="00900F4A" w:rsidP="00900F4A"/>
    <w:p w14:paraId="382A091B" w14:textId="7ECA5CC5" w:rsidR="00900F4A" w:rsidRDefault="00900F4A" w:rsidP="00382462">
      <w:pPr>
        <w:ind w:left="1440"/>
      </w:pPr>
      <w:r>
        <w:t>Votes cast for the list, party or coalition indicated by the PTY_N variable.</w:t>
      </w:r>
      <w:r w:rsidR="00382462">
        <w:t xml:space="preserve"> For 2008 and 2012, the party votes are also candidate votes.</w:t>
      </w:r>
    </w:p>
    <w:p w14:paraId="38F2B205" w14:textId="77777777" w:rsidR="00900F4A" w:rsidRDefault="00900F4A" w:rsidP="004734B8"/>
    <w:p w14:paraId="4B4EAF94" w14:textId="249C4307" w:rsidR="00900F4A" w:rsidRPr="00900F4A" w:rsidRDefault="00900F4A" w:rsidP="004734B8">
      <w:pPr>
        <w:rPr>
          <w:b/>
        </w:rPr>
      </w:pPr>
      <w:r w:rsidRPr="00900F4A">
        <w:rPr>
          <w:b/>
        </w:rPr>
        <w:t>PVS</w:t>
      </w:r>
      <w:r w:rsidRPr="00900F4A">
        <w:rPr>
          <w:b/>
        </w:rPr>
        <w:tab/>
      </w:r>
      <w:r w:rsidRPr="00900F4A">
        <w:rPr>
          <w:b/>
        </w:rPr>
        <w:tab/>
        <w:t>Party Vote Share</w:t>
      </w:r>
    </w:p>
    <w:p w14:paraId="51A43BF0" w14:textId="77777777" w:rsidR="00900F4A" w:rsidRDefault="00900F4A" w:rsidP="004734B8"/>
    <w:p w14:paraId="19C4190B" w14:textId="60F55FDD" w:rsidR="00900F4A" w:rsidRDefault="00990E10" w:rsidP="00990E10">
      <w:pPr>
        <w:ind w:left="1440"/>
      </w:pPr>
      <w:r>
        <w:t xml:space="preserve">The fraction of total votes received by the </w:t>
      </w:r>
      <w:r w:rsidR="00382462">
        <w:t>party</w:t>
      </w:r>
      <w:r>
        <w:t xml:space="preserve"> in a given constituency. </w:t>
      </w:r>
      <w:r>
        <w:t>Should equal P</w:t>
      </w:r>
      <w:r>
        <w:t>V/VV.</w:t>
      </w:r>
      <w:r w:rsidR="00382462">
        <w:t xml:space="preserve"> </w:t>
      </w:r>
      <w:r w:rsidR="00382462">
        <w:t>For 2008 and 2012, the party votes are also candidate votes.</w:t>
      </w:r>
    </w:p>
    <w:p w14:paraId="24B2A77F" w14:textId="77777777" w:rsidR="00900F4A" w:rsidRDefault="00900F4A" w:rsidP="004734B8"/>
    <w:p w14:paraId="7A2884C4" w14:textId="65591804" w:rsidR="00900F4A" w:rsidRDefault="00900F4A" w:rsidP="004734B8">
      <w:pPr>
        <w:rPr>
          <w:b/>
        </w:rPr>
      </w:pPr>
      <w:r w:rsidRPr="00990E10">
        <w:rPr>
          <w:b/>
        </w:rPr>
        <w:t>SEAT</w:t>
      </w:r>
      <w:r w:rsidR="00382462">
        <w:rPr>
          <w:b/>
        </w:rPr>
        <w:tab/>
      </w:r>
      <w:r w:rsidR="00382462">
        <w:rPr>
          <w:b/>
        </w:rPr>
        <w:tab/>
        <w:t>Seats Won</w:t>
      </w:r>
    </w:p>
    <w:p w14:paraId="40826492" w14:textId="77777777" w:rsidR="00382462" w:rsidRDefault="00382462" w:rsidP="004734B8"/>
    <w:p w14:paraId="25FB4FA2" w14:textId="224A6FF9" w:rsidR="00382462" w:rsidRDefault="00382462" w:rsidP="004734B8">
      <w:r>
        <w:tab/>
      </w:r>
      <w:r>
        <w:tab/>
      </w:r>
      <w:r w:rsidR="008E5A33">
        <w:t>The number of seats won by a list, party, or coalition.</w:t>
      </w:r>
    </w:p>
    <w:p w14:paraId="40E33B9E" w14:textId="77777777" w:rsidR="008E5A33" w:rsidRDefault="008E5A33" w:rsidP="004734B8"/>
    <w:p w14:paraId="68730047" w14:textId="130FB71C" w:rsidR="008E5A33" w:rsidRPr="00382462" w:rsidRDefault="008E5A33" w:rsidP="008E5A33">
      <w:pPr>
        <w:ind w:left="1440"/>
      </w:pPr>
      <w:r>
        <w:t>During the 2008 and 2012 elections, each constituency (</w:t>
      </w:r>
      <w:r w:rsidRPr="006152E4">
        <w:rPr>
          <w:i/>
        </w:rPr>
        <w:t>judet</w:t>
      </w:r>
      <w:r>
        <w:t xml:space="preserve"> or county) was divided into sub-constituencies called </w:t>
      </w:r>
      <w:r w:rsidRPr="006152E4">
        <w:rPr>
          <w:i/>
        </w:rPr>
        <w:t>colegii electorate</w:t>
      </w:r>
      <w:r>
        <w:t xml:space="preserve"> (electoral colleges),</w:t>
      </w:r>
      <w:r>
        <w:t xml:space="preserve"> which each were represented by one senator. The winning candidate was not necessarily the highest vote getter due to the complexities of the Romanian electoral system. In these years, coded 1 for victorious candidate (and party, coalition, or list) and 0 otherwise.</w:t>
      </w:r>
    </w:p>
    <w:p w14:paraId="7F7A3B93" w14:textId="77777777" w:rsidR="00900F4A" w:rsidRPr="00990E10" w:rsidRDefault="00900F4A" w:rsidP="004734B8">
      <w:pPr>
        <w:rPr>
          <w:b/>
        </w:rPr>
      </w:pPr>
    </w:p>
    <w:p w14:paraId="03972840" w14:textId="59CFFFDE" w:rsidR="00900F4A" w:rsidRPr="00990E10" w:rsidRDefault="00900F4A" w:rsidP="004734B8">
      <w:pPr>
        <w:rPr>
          <w:b/>
        </w:rPr>
      </w:pPr>
      <w:r w:rsidRPr="00990E10">
        <w:rPr>
          <w:b/>
        </w:rPr>
        <w:t>EPTY_N</w:t>
      </w:r>
      <w:r w:rsidR="00990E10" w:rsidRPr="00990E10">
        <w:rPr>
          <w:b/>
        </w:rPr>
        <w:tab/>
        <w:t>Elected Party Name</w:t>
      </w:r>
    </w:p>
    <w:p w14:paraId="58EFC5E9" w14:textId="77777777" w:rsidR="00900F4A" w:rsidRDefault="00900F4A" w:rsidP="004734B8">
      <w:pPr>
        <w:rPr>
          <w:b/>
        </w:rPr>
      </w:pPr>
    </w:p>
    <w:p w14:paraId="5CF061B2" w14:textId="28FFB1D2" w:rsidR="008E5A33" w:rsidRPr="008E5A33" w:rsidRDefault="008E5A33" w:rsidP="008E5A33">
      <w:pPr>
        <w:ind w:left="1440"/>
      </w:pPr>
      <w:r>
        <w:t>Romanian lists are often coalitions composed of multiple parties. This column records the specific party for victorious candidates in coalitions. If multiple seats were won by a coalition, the seats did not necessarily all go to the same party within the coalition. Parentheses after the party name indicate how many were won by each party as needed. Left blank when the party name is identical to the party name recorded in PTY_N, and for parties that won no seats (or losing candidates in 2008 and 2012).</w:t>
      </w:r>
    </w:p>
    <w:p w14:paraId="0CE0D02B" w14:textId="77777777" w:rsidR="008E5A33" w:rsidRPr="00990E10" w:rsidRDefault="008E5A33" w:rsidP="004734B8">
      <w:pPr>
        <w:rPr>
          <w:b/>
        </w:rPr>
      </w:pPr>
    </w:p>
    <w:p w14:paraId="47C79EC9" w14:textId="038C53DA" w:rsidR="00900F4A" w:rsidRPr="00990E10" w:rsidRDefault="008D1D4C" w:rsidP="004734B8">
      <w:pPr>
        <w:rPr>
          <w:b/>
        </w:rPr>
      </w:pPr>
      <w:r>
        <w:rPr>
          <w:b/>
        </w:rPr>
        <w:t>EPTY_A</w:t>
      </w:r>
      <w:r w:rsidR="00990E10" w:rsidRPr="00990E10">
        <w:rPr>
          <w:b/>
        </w:rPr>
        <w:tab/>
        <w:t>Elected Party Abbreviation</w:t>
      </w:r>
    </w:p>
    <w:p w14:paraId="50236993" w14:textId="77777777" w:rsidR="00900F4A" w:rsidRDefault="00900F4A" w:rsidP="004734B8"/>
    <w:p w14:paraId="2AE4AFC9" w14:textId="6D9111A5" w:rsidR="008E5A33" w:rsidRDefault="008E5A33" w:rsidP="004734B8">
      <w:r>
        <w:tab/>
      </w:r>
      <w:r>
        <w:tab/>
        <w:t>Abbreviation of party name recorded in EPTY_N.</w:t>
      </w:r>
    </w:p>
    <w:p w14:paraId="2238869E" w14:textId="77777777" w:rsidR="008E5A33" w:rsidRDefault="008E5A33" w:rsidP="004734B8"/>
    <w:p w14:paraId="0A1B99FA" w14:textId="77777777" w:rsidR="00900F4A" w:rsidRPr="00135812" w:rsidRDefault="00900F4A" w:rsidP="00900F4A">
      <w:pPr>
        <w:rPr>
          <w:b/>
        </w:rPr>
      </w:pPr>
      <w:r w:rsidRPr="00135812">
        <w:rPr>
          <w:b/>
        </w:rPr>
        <w:t>VV</w:t>
      </w:r>
      <w:r w:rsidRPr="00135812">
        <w:rPr>
          <w:b/>
        </w:rPr>
        <w:tab/>
      </w:r>
      <w:r w:rsidRPr="00135812">
        <w:rPr>
          <w:b/>
        </w:rPr>
        <w:tab/>
        <w:t>Valid Votes</w:t>
      </w:r>
    </w:p>
    <w:p w14:paraId="5FEEC2E4" w14:textId="77777777" w:rsidR="00900F4A" w:rsidRDefault="00900F4A" w:rsidP="00900F4A"/>
    <w:p w14:paraId="65B79212" w14:textId="26CEA59F" w:rsidR="00900F4A" w:rsidRDefault="00900F4A" w:rsidP="00900F4A">
      <w:pPr>
        <w:ind w:left="1440"/>
      </w:pPr>
      <w:r>
        <w:t>The total number of votes cast for candidates in a constituency. This va</w:t>
      </w:r>
      <w:r>
        <w:t>riable should equal the sum of P</w:t>
      </w:r>
      <w:r>
        <w:t>V within a constituency for that election.</w:t>
      </w:r>
    </w:p>
    <w:p w14:paraId="4E6BB64C" w14:textId="77777777" w:rsidR="00900F4A" w:rsidRDefault="00900F4A" w:rsidP="00900F4A"/>
    <w:p w14:paraId="153D61D2" w14:textId="77777777" w:rsidR="00900F4A" w:rsidRPr="0089563A" w:rsidRDefault="00900F4A" w:rsidP="00900F4A">
      <w:pPr>
        <w:rPr>
          <w:b/>
        </w:rPr>
      </w:pPr>
      <w:r w:rsidRPr="0089563A">
        <w:rPr>
          <w:b/>
        </w:rPr>
        <w:t>IVV</w:t>
      </w:r>
      <w:r w:rsidRPr="0089563A">
        <w:rPr>
          <w:b/>
        </w:rPr>
        <w:tab/>
      </w:r>
      <w:r w:rsidRPr="0089563A">
        <w:rPr>
          <w:b/>
        </w:rPr>
        <w:tab/>
        <w:t>Spoilt/Invalid Votes</w:t>
      </w:r>
    </w:p>
    <w:p w14:paraId="6EDE7174" w14:textId="77777777" w:rsidR="00900F4A" w:rsidRDefault="00900F4A" w:rsidP="00900F4A"/>
    <w:p w14:paraId="66B369DF" w14:textId="77777777" w:rsidR="00900F4A" w:rsidRDefault="00900F4A" w:rsidP="00900F4A">
      <w:pPr>
        <w:ind w:left="1440"/>
      </w:pPr>
      <w:r>
        <w:t>The total number of invalid or spoilt votes in a constituency. Includes blank votes.</w:t>
      </w:r>
    </w:p>
    <w:p w14:paraId="0BF17E3C" w14:textId="77777777" w:rsidR="00900F4A" w:rsidRDefault="00900F4A" w:rsidP="00900F4A"/>
    <w:p w14:paraId="4A847EB1" w14:textId="77777777" w:rsidR="00900F4A" w:rsidRPr="0089563A" w:rsidRDefault="00900F4A" w:rsidP="00900F4A">
      <w:pPr>
        <w:rPr>
          <w:b/>
        </w:rPr>
      </w:pPr>
      <w:r>
        <w:rPr>
          <w:b/>
        </w:rPr>
        <w:t>VOT</w:t>
      </w:r>
      <w:r>
        <w:rPr>
          <w:b/>
        </w:rPr>
        <w:tab/>
      </w:r>
      <w:r w:rsidRPr="0089563A">
        <w:rPr>
          <w:b/>
        </w:rPr>
        <w:tab/>
      </w:r>
      <w:r>
        <w:rPr>
          <w:b/>
        </w:rPr>
        <w:t>Votes Cast</w:t>
      </w:r>
    </w:p>
    <w:p w14:paraId="57FD1D4C" w14:textId="77777777" w:rsidR="00900F4A" w:rsidRDefault="00900F4A" w:rsidP="00900F4A"/>
    <w:p w14:paraId="2459D403" w14:textId="55236927" w:rsidR="00900F4A" w:rsidRDefault="00900F4A" w:rsidP="00E645A6">
      <w:pPr>
        <w:ind w:left="1440"/>
      </w:pPr>
      <w:r>
        <w:t xml:space="preserve">Total ballots cast. This variable </w:t>
      </w:r>
      <w:r w:rsidR="00E645A6">
        <w:t>does not</w:t>
      </w:r>
      <w:r>
        <w:t xml:space="preserve"> equal the sum of VV and IVV.</w:t>
      </w:r>
      <w:r w:rsidR="00E645A6">
        <w:t xml:space="preserve"> The difference between VOT and the sum of VV and IVV </w:t>
      </w:r>
      <w:r w:rsidR="00E34C79">
        <w:t>could</w:t>
      </w:r>
      <w:r w:rsidR="00E645A6">
        <w:t xml:space="preserve"> </w:t>
      </w:r>
      <w:r w:rsidR="00E34C79">
        <w:t>be blank votes but this is unclear.</w:t>
      </w:r>
    </w:p>
    <w:p w14:paraId="2527440B" w14:textId="77777777" w:rsidR="00900F4A" w:rsidRDefault="00900F4A" w:rsidP="00900F4A"/>
    <w:p w14:paraId="6E6A2260" w14:textId="77777777" w:rsidR="00900F4A" w:rsidRPr="0089563A" w:rsidRDefault="00900F4A" w:rsidP="00900F4A">
      <w:pPr>
        <w:rPr>
          <w:b/>
        </w:rPr>
      </w:pPr>
      <w:r>
        <w:rPr>
          <w:b/>
        </w:rPr>
        <w:t>PEV</w:t>
      </w:r>
      <w:r w:rsidRPr="0089563A">
        <w:rPr>
          <w:b/>
        </w:rPr>
        <w:tab/>
      </w:r>
      <w:r w:rsidRPr="0089563A">
        <w:rPr>
          <w:b/>
        </w:rPr>
        <w:tab/>
      </w:r>
      <w:r>
        <w:rPr>
          <w:b/>
        </w:rPr>
        <w:t>Number of Eligible Voters</w:t>
      </w:r>
    </w:p>
    <w:p w14:paraId="78B5A88B" w14:textId="77777777" w:rsidR="00900F4A" w:rsidRDefault="00900F4A" w:rsidP="00900F4A"/>
    <w:p w14:paraId="6C0FDD72" w14:textId="52F04961" w:rsidR="00900F4A" w:rsidRDefault="00900F4A" w:rsidP="00900F4A">
      <w:pPr>
        <w:ind w:left="1440"/>
      </w:pPr>
      <w:r>
        <w:t>The number of people eligible t</w:t>
      </w:r>
      <w:r>
        <w:t>o cast ballots in the election.</w:t>
      </w:r>
    </w:p>
    <w:p w14:paraId="37AF4F7B" w14:textId="77777777" w:rsidR="00900F4A" w:rsidRDefault="00900F4A" w:rsidP="00900F4A"/>
    <w:p w14:paraId="7995FD19" w14:textId="4E3DB3A7" w:rsidR="00900F4A" w:rsidRDefault="00E34C79" w:rsidP="004734B8">
      <w:r>
        <w:t xml:space="preserve">Source: </w:t>
      </w:r>
      <w:r w:rsidRPr="00E34C79">
        <w:t>Autoritatea Electorală Permanentă</w:t>
      </w:r>
      <w:r>
        <w:t xml:space="preserve"> (AEP), </w:t>
      </w:r>
      <w:hyperlink r:id="rId5" w:history="1">
        <w:r w:rsidRPr="008B1E37">
          <w:rPr>
            <w:rStyle w:val="Hyperlink"/>
          </w:rPr>
          <w:t>http://www.roaep.ro/</w:t>
        </w:r>
      </w:hyperlink>
      <w:r>
        <w:t xml:space="preserve">. </w:t>
      </w:r>
      <w:bookmarkStart w:id="0" w:name="_GoBack"/>
      <w:bookmarkEnd w:id="0"/>
    </w:p>
    <w:sectPr w:rsidR="00900F4A"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740B3"/>
    <w:multiLevelType w:val="hybridMultilevel"/>
    <w:tmpl w:val="8BF0E6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DB"/>
    <w:rsid w:val="00101215"/>
    <w:rsid w:val="001D1593"/>
    <w:rsid w:val="00267754"/>
    <w:rsid w:val="00382462"/>
    <w:rsid w:val="004734B8"/>
    <w:rsid w:val="00487D64"/>
    <w:rsid w:val="0053000A"/>
    <w:rsid w:val="005A1021"/>
    <w:rsid w:val="006152E4"/>
    <w:rsid w:val="00850A80"/>
    <w:rsid w:val="008D1D4C"/>
    <w:rsid w:val="008E5A33"/>
    <w:rsid w:val="00900F4A"/>
    <w:rsid w:val="00990E10"/>
    <w:rsid w:val="00A225FB"/>
    <w:rsid w:val="00AE26B8"/>
    <w:rsid w:val="00B72BD8"/>
    <w:rsid w:val="00B83749"/>
    <w:rsid w:val="00BD7D24"/>
    <w:rsid w:val="00C95EDB"/>
    <w:rsid w:val="00E34C79"/>
    <w:rsid w:val="00E645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A895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4B8"/>
    <w:pPr>
      <w:ind w:left="720"/>
      <w:contextualSpacing/>
    </w:pPr>
  </w:style>
  <w:style w:type="character" w:styleId="Hyperlink">
    <w:name w:val="Hyperlink"/>
    <w:basedOn w:val="DefaultParagraphFont"/>
    <w:uiPriority w:val="99"/>
    <w:unhideWhenUsed/>
    <w:rsid w:val="00E34C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aep.r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653</Words>
  <Characters>3723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2017-01-06T04:42:00Z</dcterms:created>
  <dcterms:modified xsi:type="dcterms:W3CDTF">2017-01-06T18:04:00Z</dcterms:modified>
</cp:coreProperties>
</file>