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266E" w14:textId="129B2431" w:rsidR="00487D64" w:rsidRPr="00C95EDB" w:rsidRDefault="00B56314" w:rsidP="00C95EDB">
      <w:pPr>
        <w:jc w:val="center"/>
        <w:rPr>
          <w:b/>
        </w:rPr>
      </w:pPr>
      <w:r>
        <w:rPr>
          <w:b/>
        </w:rPr>
        <w:t>SPANISH</w:t>
      </w:r>
      <w:r w:rsidR="00C95EDB" w:rsidRPr="00C95EDB">
        <w:rPr>
          <w:b/>
        </w:rPr>
        <w:t xml:space="preserve"> SENATE</w:t>
      </w:r>
    </w:p>
    <w:p w14:paraId="47D41A95" w14:textId="77777777" w:rsidR="00C95EDB" w:rsidRDefault="00C95EDB"/>
    <w:p w14:paraId="2F0CB10E" w14:textId="28F19BEC" w:rsidR="00C95EDB" w:rsidRDefault="00C95EDB">
      <w:r>
        <w:t xml:space="preserve">This file contains results for elections to the </w:t>
      </w:r>
      <w:r w:rsidR="00B56314">
        <w:t>Spanish</w:t>
      </w:r>
      <w:r>
        <w:t xml:space="preserve"> Senate in </w:t>
      </w:r>
      <w:r w:rsidR="00A7377E">
        <w:t>1977, 1979, 1982, 1986, 1989, 1993, 1996, 2000, 2004, 2008, 2011, and 2015.</w:t>
      </w:r>
    </w:p>
    <w:p w14:paraId="14F12148" w14:textId="77777777" w:rsidR="00C95EDB" w:rsidRDefault="00C95EDB"/>
    <w:p w14:paraId="01968DAB" w14:textId="77777777" w:rsidR="00C95EDB" w:rsidRPr="009062A9" w:rsidRDefault="00C95EDB" w:rsidP="00C95EDB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07C589AE" w14:textId="77777777" w:rsidR="00C95EDB" w:rsidRDefault="00C95EDB" w:rsidP="00C95EDB"/>
    <w:p w14:paraId="403F804D" w14:textId="77777777" w:rsidR="00C95EDB" w:rsidRDefault="00C95EDB" w:rsidP="00C95EDB">
      <w:r>
        <w:tab/>
      </w:r>
      <w:r>
        <w:tab/>
        <w:t>The following eight regions are used in the dataset:</w:t>
      </w:r>
    </w:p>
    <w:p w14:paraId="5F29CFC4" w14:textId="77777777" w:rsidR="00C95EDB" w:rsidRDefault="00C95EDB" w:rsidP="00C95EDB"/>
    <w:p w14:paraId="621486CA" w14:textId="77777777" w:rsidR="00C95EDB" w:rsidRDefault="00C95EDB" w:rsidP="00C95EDB">
      <w:r>
        <w:tab/>
      </w:r>
      <w:r>
        <w:tab/>
        <w:t>Africa</w:t>
      </w:r>
    </w:p>
    <w:p w14:paraId="4883E580" w14:textId="77777777" w:rsidR="00C95EDB" w:rsidRDefault="00C95EDB" w:rsidP="00C95EDB">
      <w:r>
        <w:tab/>
      </w:r>
      <w:r>
        <w:tab/>
        <w:t>Asia</w:t>
      </w:r>
    </w:p>
    <w:p w14:paraId="07082B7B" w14:textId="77777777" w:rsidR="00C95EDB" w:rsidRDefault="00C95EDB" w:rsidP="00C95EDB">
      <w:r>
        <w:tab/>
      </w:r>
      <w:r>
        <w:tab/>
        <w:t>Western Europe</w:t>
      </w:r>
    </w:p>
    <w:p w14:paraId="5F78C833" w14:textId="77777777" w:rsidR="00C95EDB" w:rsidRDefault="00C95EDB" w:rsidP="00C95EDB">
      <w:r>
        <w:tab/>
      </w:r>
      <w:r>
        <w:tab/>
        <w:t>Eastern Europe</w:t>
      </w:r>
    </w:p>
    <w:p w14:paraId="37A54769" w14:textId="77777777" w:rsidR="00C95EDB" w:rsidRDefault="00C95EDB" w:rsidP="00C95EDB">
      <w:r>
        <w:tab/>
      </w:r>
      <w:r>
        <w:tab/>
        <w:t>Latin America</w:t>
      </w:r>
    </w:p>
    <w:p w14:paraId="5AB15CC9" w14:textId="77777777" w:rsidR="00C95EDB" w:rsidRDefault="00C95EDB" w:rsidP="00C95EDB">
      <w:r>
        <w:tab/>
      </w:r>
      <w:r>
        <w:tab/>
        <w:t>North America</w:t>
      </w:r>
    </w:p>
    <w:p w14:paraId="61417C76" w14:textId="77777777" w:rsidR="00C95EDB" w:rsidRDefault="00C95EDB" w:rsidP="00C95EDB">
      <w:r>
        <w:tab/>
      </w:r>
      <w:r>
        <w:tab/>
        <w:t>Caribbean</w:t>
      </w:r>
    </w:p>
    <w:p w14:paraId="285094DC" w14:textId="77777777" w:rsidR="00C95EDB" w:rsidRDefault="00C95EDB" w:rsidP="00C95EDB">
      <w:r>
        <w:tab/>
      </w:r>
      <w:r>
        <w:tab/>
        <w:t>Oceania</w:t>
      </w:r>
    </w:p>
    <w:p w14:paraId="366B752B" w14:textId="77777777" w:rsidR="00C95EDB" w:rsidRDefault="00C95EDB" w:rsidP="00C95EDB"/>
    <w:p w14:paraId="537AC3C4" w14:textId="77777777" w:rsidR="00C95EDB" w:rsidRDefault="00C95EDB" w:rsidP="00C95EDB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7B52B8B" w14:textId="77777777" w:rsidR="00C95EDB" w:rsidRDefault="00C95EDB" w:rsidP="00C95EDB">
      <w:pPr>
        <w:rPr>
          <w:b/>
        </w:rPr>
      </w:pPr>
    </w:p>
    <w:p w14:paraId="6C543834" w14:textId="77777777" w:rsidR="00C95EDB" w:rsidRDefault="00C95EDB" w:rsidP="00C95EDB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5FD1262" w14:textId="77777777" w:rsidR="00C95EDB" w:rsidRDefault="00C95EDB" w:rsidP="00C95EDB"/>
    <w:p w14:paraId="08B71E3C" w14:textId="77777777" w:rsidR="00C95EDB" w:rsidRDefault="00C95EDB" w:rsidP="00C95EDB">
      <w:r>
        <w:tab/>
      </w:r>
      <w:r>
        <w:tab/>
        <w:t>Country codes developed by the UN,</w:t>
      </w:r>
    </w:p>
    <w:p w14:paraId="740F952C" w14:textId="102251A3" w:rsidR="00C95EDB" w:rsidRDefault="00C95EDB" w:rsidP="00C95EDB">
      <w:r>
        <w:tab/>
      </w:r>
      <w:r>
        <w:tab/>
      </w:r>
      <w:r w:rsidR="00A7377E">
        <w:t>724</w:t>
      </w:r>
      <w:r>
        <w:t xml:space="preserve"> </w:t>
      </w:r>
      <w:r>
        <w:tab/>
      </w:r>
      <w:r w:rsidR="00A7377E">
        <w:t>Spain</w:t>
      </w:r>
    </w:p>
    <w:p w14:paraId="14DAADBA" w14:textId="77777777" w:rsidR="00C95EDB" w:rsidRDefault="00C95EDB" w:rsidP="00C95EDB"/>
    <w:p w14:paraId="24476C0C" w14:textId="77777777" w:rsidR="00C95EDB" w:rsidRPr="009062A9" w:rsidRDefault="00C95EDB" w:rsidP="00C95EDB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6308DA08" w14:textId="77777777" w:rsidR="00C95EDB" w:rsidRDefault="00C95EDB" w:rsidP="00C95EDB"/>
    <w:p w14:paraId="65A13E4B" w14:textId="77777777" w:rsidR="00C95EDB" w:rsidRPr="00E92AA0" w:rsidRDefault="00C95EDB" w:rsidP="00C95EDB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75DFB7D5" w14:textId="77777777" w:rsidR="00C95EDB" w:rsidRDefault="00C95EDB" w:rsidP="00C95EDB"/>
    <w:p w14:paraId="229C587F" w14:textId="77777777" w:rsidR="00C95EDB" w:rsidRDefault="00C95EDB" w:rsidP="00C95EDB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388E5B1A" w14:textId="77777777" w:rsidR="003677A1" w:rsidRDefault="003677A1" w:rsidP="00C95EDB">
      <w:pPr>
        <w:rPr>
          <w:b/>
        </w:rPr>
      </w:pPr>
    </w:p>
    <w:p w14:paraId="56DAB557" w14:textId="77777777" w:rsidR="003677A1" w:rsidRDefault="003677A1" w:rsidP="003677A1">
      <w:r>
        <w:rPr>
          <w:b/>
        </w:rPr>
        <w:t>SUB_N</w:t>
      </w:r>
      <w:r>
        <w:rPr>
          <w:b/>
        </w:rPr>
        <w:tab/>
      </w:r>
      <w:r>
        <w:rPr>
          <w:b/>
        </w:rPr>
        <w:tab/>
        <w:t>Subnational Geographical Unit Name</w:t>
      </w:r>
    </w:p>
    <w:p w14:paraId="1F6BBA40" w14:textId="77777777" w:rsidR="003677A1" w:rsidRDefault="003677A1" w:rsidP="003677A1"/>
    <w:p w14:paraId="62FBCC30" w14:textId="0E64C3C6" w:rsidR="00C95EDB" w:rsidRPr="003677A1" w:rsidRDefault="003677A1" w:rsidP="003677A1">
      <w:pPr>
        <w:ind w:left="1440"/>
      </w:pPr>
      <w:r>
        <w:t xml:space="preserve">Subnational geographical or administrative unit different from the constituency. In Spain, the unit is the </w:t>
      </w:r>
      <w:proofErr w:type="spellStart"/>
      <w:r>
        <w:rPr>
          <w:i/>
        </w:rPr>
        <w:t>comunidad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autónoma</w:t>
      </w:r>
      <w:proofErr w:type="spellEnd"/>
      <w:r>
        <w:t xml:space="preserve"> (autonomous community) or region. Each autonomous community includes one or more provinces, which serve as senatorial constituencies </w:t>
      </w:r>
      <w:r w:rsidR="00CE218A">
        <w:t xml:space="preserve">except for the island autonomous communities of the </w:t>
      </w:r>
      <w:proofErr w:type="spellStart"/>
      <w:r w:rsidR="00CE218A" w:rsidRPr="00CE218A">
        <w:rPr>
          <w:i/>
        </w:rPr>
        <w:t>Illes</w:t>
      </w:r>
      <w:proofErr w:type="spellEnd"/>
      <w:r w:rsidR="00CE218A" w:rsidRPr="00CE218A">
        <w:rPr>
          <w:i/>
        </w:rPr>
        <w:t xml:space="preserve"> </w:t>
      </w:r>
      <w:proofErr w:type="spellStart"/>
      <w:r w:rsidR="00CE218A" w:rsidRPr="00CE218A">
        <w:rPr>
          <w:i/>
        </w:rPr>
        <w:t>Balears</w:t>
      </w:r>
      <w:proofErr w:type="spellEnd"/>
      <w:r w:rsidR="00CE218A">
        <w:t xml:space="preserve"> (Balearic Islands) and </w:t>
      </w:r>
      <w:r w:rsidR="00CE218A" w:rsidRPr="00CE218A">
        <w:rPr>
          <w:i/>
        </w:rPr>
        <w:t>Canarias</w:t>
      </w:r>
      <w:r w:rsidR="00CE218A">
        <w:rPr>
          <w:i/>
        </w:rPr>
        <w:t xml:space="preserve"> </w:t>
      </w:r>
      <w:r w:rsidR="00CE218A">
        <w:t xml:space="preserve">(Canary </w:t>
      </w:r>
      <w:proofErr w:type="spellStart"/>
      <w:r w:rsidR="00CE218A">
        <w:t>Ilands</w:t>
      </w:r>
      <w:proofErr w:type="spellEnd"/>
      <w:r w:rsidR="00CE218A">
        <w:t>), and the autonomous cities of Ceuta and Melilla.</w:t>
      </w:r>
    </w:p>
    <w:p w14:paraId="3ED93291" w14:textId="77777777" w:rsidR="003677A1" w:rsidRDefault="003677A1" w:rsidP="003677A1"/>
    <w:p w14:paraId="70D53549" w14:textId="77777777" w:rsidR="00C95EDB" w:rsidRPr="00E92AA0" w:rsidRDefault="00C95EDB" w:rsidP="00C95EDB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3E6A2848" w14:textId="77777777" w:rsidR="00C95EDB" w:rsidRDefault="00C95EDB" w:rsidP="00C95EDB"/>
    <w:p w14:paraId="4AB735CE" w14:textId="7293455A" w:rsidR="00CE218A" w:rsidRDefault="00CE218A" w:rsidP="00CE218A">
      <w:pPr>
        <w:ind w:left="1440"/>
      </w:pPr>
      <w:r>
        <w:t>In Spain, provinces serve as senatorial constituencies in mainland Spain, so the name recorded here is the same as the province for these constituencies.</w:t>
      </w:r>
      <w:r w:rsidR="00B80C22">
        <w:t xml:space="preserve"> The </w:t>
      </w:r>
      <w:r w:rsidR="00B80C22">
        <w:lastRenderedPageBreak/>
        <w:t>Canary Islands are divided into seven senatorial constituencies, which are equivalent to the seven major islands</w:t>
      </w:r>
      <w:r w:rsidR="00B36C45">
        <w:t xml:space="preserve"> (six in 1997 with La </w:t>
      </w:r>
      <w:proofErr w:type="spellStart"/>
      <w:r w:rsidR="00B36C45">
        <w:t>Gomera</w:t>
      </w:r>
      <w:proofErr w:type="spellEnd"/>
      <w:r w:rsidR="00B36C45">
        <w:t xml:space="preserve"> and El </w:t>
      </w:r>
      <w:proofErr w:type="spellStart"/>
      <w:r w:rsidR="00B36C45">
        <w:t>Hierro</w:t>
      </w:r>
      <w:proofErr w:type="spellEnd"/>
      <w:r w:rsidR="00B36C45">
        <w:t xml:space="preserve"> combined into on constituency)</w:t>
      </w:r>
      <w:r w:rsidR="00B80C22">
        <w:t xml:space="preserve">. </w:t>
      </w:r>
      <w:r w:rsidR="00504ADE">
        <w:t>The Balearic Islands are divided into three senatorial constituencies with the islands of Mallorca and Menorca each serving as a const</w:t>
      </w:r>
      <w:r w:rsidR="00EA38A0">
        <w:t xml:space="preserve">ituency and the islands of </w:t>
      </w:r>
      <w:proofErr w:type="spellStart"/>
      <w:r w:rsidR="00EA38A0">
        <w:t>Ei</w:t>
      </w:r>
      <w:r w:rsidR="00504ADE">
        <w:t>vissa</w:t>
      </w:r>
      <w:proofErr w:type="spellEnd"/>
      <w:r w:rsidR="00504ADE">
        <w:t xml:space="preserve"> (Ibiza) and </w:t>
      </w:r>
      <w:proofErr w:type="spellStart"/>
      <w:r w:rsidR="00504ADE">
        <w:t>Formentura</w:t>
      </w:r>
      <w:proofErr w:type="spellEnd"/>
      <w:r w:rsidR="00504ADE">
        <w:t xml:space="preserve"> grouped into a single constituency. The Autonomous Cities of Ceuta and Melilla also each serve as senatorial constituencies.</w:t>
      </w:r>
    </w:p>
    <w:p w14:paraId="7198067C" w14:textId="77777777" w:rsidR="00CE218A" w:rsidRDefault="00CE218A" w:rsidP="00C95EDB"/>
    <w:p w14:paraId="09982841" w14:textId="77777777" w:rsidR="00C95EDB" w:rsidRPr="00E92AA0" w:rsidRDefault="00C95EDB" w:rsidP="00C95EDB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2D4CEDC7" w14:textId="77777777" w:rsidR="00C95EDB" w:rsidRDefault="00C95EDB" w:rsidP="00C95EDB"/>
    <w:p w14:paraId="7ACAA570" w14:textId="33A3B392" w:rsidR="00C95EDB" w:rsidRDefault="00556BE4" w:rsidP="00556BE4">
      <w:pPr>
        <w:pStyle w:val="ListParagraph"/>
        <w:numPr>
          <w:ilvl w:val="0"/>
          <w:numId w:val="2"/>
        </w:numPr>
      </w:pPr>
      <w:proofErr w:type="spellStart"/>
      <w:r w:rsidRPr="00556BE4">
        <w:t>Almería</w:t>
      </w:r>
      <w:proofErr w:type="spellEnd"/>
    </w:p>
    <w:p w14:paraId="2A2CAF4C" w14:textId="0548D3A4" w:rsidR="00556BE4" w:rsidRDefault="00C56424" w:rsidP="00556BE4">
      <w:pPr>
        <w:pStyle w:val="ListParagraph"/>
        <w:numPr>
          <w:ilvl w:val="0"/>
          <w:numId w:val="2"/>
        </w:numPr>
      </w:pPr>
      <w:r w:rsidRPr="00C56424">
        <w:t>Cádiz</w:t>
      </w:r>
    </w:p>
    <w:p w14:paraId="55EBFCAA" w14:textId="366EE96A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Córdoba</w:t>
      </w:r>
    </w:p>
    <w:p w14:paraId="57FD5715" w14:textId="575D05BB" w:rsidR="00C56424" w:rsidRDefault="00C56424" w:rsidP="00556BE4">
      <w:pPr>
        <w:pStyle w:val="ListParagraph"/>
        <w:numPr>
          <w:ilvl w:val="0"/>
          <w:numId w:val="2"/>
        </w:numPr>
      </w:pPr>
      <w:r>
        <w:t>Granada</w:t>
      </w:r>
    </w:p>
    <w:p w14:paraId="2D0296B9" w14:textId="6B30A237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Huelva</w:t>
      </w:r>
    </w:p>
    <w:p w14:paraId="43CC04C7" w14:textId="68964800" w:rsidR="00C56424" w:rsidRDefault="00C56424" w:rsidP="00556BE4">
      <w:pPr>
        <w:pStyle w:val="ListParagraph"/>
        <w:numPr>
          <w:ilvl w:val="0"/>
          <w:numId w:val="2"/>
        </w:numPr>
      </w:pPr>
      <w:proofErr w:type="spellStart"/>
      <w:r w:rsidRPr="00C56424">
        <w:t>Jaén</w:t>
      </w:r>
      <w:proofErr w:type="spellEnd"/>
    </w:p>
    <w:p w14:paraId="6855117F" w14:textId="12C8B72E" w:rsidR="00C56424" w:rsidRDefault="00C56424" w:rsidP="00556BE4">
      <w:pPr>
        <w:pStyle w:val="ListParagraph"/>
        <w:numPr>
          <w:ilvl w:val="0"/>
          <w:numId w:val="2"/>
        </w:numPr>
      </w:pPr>
      <w:proofErr w:type="spellStart"/>
      <w:r w:rsidRPr="00C56424">
        <w:t>Málaga</w:t>
      </w:r>
      <w:proofErr w:type="spellEnd"/>
    </w:p>
    <w:p w14:paraId="39282459" w14:textId="46C6D9F9" w:rsidR="00C56424" w:rsidRDefault="00C56424" w:rsidP="00556BE4">
      <w:pPr>
        <w:pStyle w:val="ListParagraph"/>
        <w:numPr>
          <w:ilvl w:val="0"/>
          <w:numId w:val="2"/>
        </w:numPr>
      </w:pPr>
      <w:proofErr w:type="spellStart"/>
      <w:r w:rsidRPr="00C56424">
        <w:t>Sevilla</w:t>
      </w:r>
      <w:proofErr w:type="spellEnd"/>
    </w:p>
    <w:p w14:paraId="55A4F062" w14:textId="552B3FBC" w:rsidR="00C56424" w:rsidRDefault="00C56424" w:rsidP="00556BE4">
      <w:pPr>
        <w:pStyle w:val="ListParagraph"/>
        <w:numPr>
          <w:ilvl w:val="0"/>
          <w:numId w:val="2"/>
        </w:numPr>
      </w:pPr>
      <w:proofErr w:type="spellStart"/>
      <w:r w:rsidRPr="00C56424">
        <w:t>Huesca</w:t>
      </w:r>
      <w:proofErr w:type="spellEnd"/>
    </w:p>
    <w:p w14:paraId="7738E550" w14:textId="441506D0" w:rsidR="00C56424" w:rsidRDefault="00C56424" w:rsidP="00556BE4">
      <w:pPr>
        <w:pStyle w:val="ListParagraph"/>
        <w:numPr>
          <w:ilvl w:val="0"/>
          <w:numId w:val="2"/>
        </w:numPr>
      </w:pPr>
      <w:proofErr w:type="spellStart"/>
      <w:r w:rsidRPr="00C56424">
        <w:t>Teruel</w:t>
      </w:r>
      <w:proofErr w:type="spellEnd"/>
    </w:p>
    <w:p w14:paraId="75B33B57" w14:textId="3253EA2E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Zaragoza</w:t>
      </w:r>
    </w:p>
    <w:p w14:paraId="584BC3C5" w14:textId="1C1E9F13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 xml:space="preserve">Gran </w:t>
      </w:r>
      <w:proofErr w:type="spellStart"/>
      <w:r w:rsidRPr="00C56424">
        <w:t>Canaria</w:t>
      </w:r>
      <w:proofErr w:type="spellEnd"/>
    </w:p>
    <w:p w14:paraId="5DC969AD" w14:textId="6FB487AA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Lanzarote</w:t>
      </w:r>
    </w:p>
    <w:p w14:paraId="7BC56E67" w14:textId="2B806B07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Fuerteventura</w:t>
      </w:r>
    </w:p>
    <w:p w14:paraId="7896A5C2" w14:textId="534D70F2" w:rsidR="00C56424" w:rsidRDefault="00C56424" w:rsidP="00556BE4">
      <w:pPr>
        <w:pStyle w:val="ListParagraph"/>
        <w:numPr>
          <w:ilvl w:val="0"/>
          <w:numId w:val="2"/>
        </w:numPr>
      </w:pPr>
      <w:r w:rsidRPr="00C56424">
        <w:t>Tenerife</w:t>
      </w:r>
    </w:p>
    <w:p w14:paraId="5CF2DBFD" w14:textId="32A12DA3" w:rsidR="00C56424" w:rsidRDefault="00C56424" w:rsidP="00556BE4">
      <w:pPr>
        <w:pStyle w:val="ListParagraph"/>
        <w:numPr>
          <w:ilvl w:val="0"/>
          <w:numId w:val="2"/>
        </w:numPr>
      </w:pPr>
      <w:r>
        <w:t>La Palma</w:t>
      </w:r>
    </w:p>
    <w:p w14:paraId="6BEE5E36" w14:textId="6C608EF8" w:rsidR="00C56424" w:rsidRDefault="00C56424" w:rsidP="00556BE4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Gomera</w:t>
      </w:r>
      <w:proofErr w:type="spellEnd"/>
    </w:p>
    <w:p w14:paraId="45F2B950" w14:textId="1CB23929" w:rsidR="00FD3513" w:rsidRDefault="002148FC" w:rsidP="00556BE4">
      <w:pPr>
        <w:pStyle w:val="ListParagraph"/>
        <w:numPr>
          <w:ilvl w:val="0"/>
          <w:numId w:val="2"/>
        </w:numPr>
      </w:pPr>
      <w:r>
        <w:t>Santander/Cantabria</w:t>
      </w:r>
    </w:p>
    <w:p w14:paraId="0BBC08AF" w14:textId="0ABEDC68" w:rsidR="00FD3513" w:rsidRDefault="00E54319" w:rsidP="00556BE4">
      <w:pPr>
        <w:pStyle w:val="ListParagraph"/>
        <w:numPr>
          <w:ilvl w:val="0"/>
          <w:numId w:val="2"/>
        </w:numPr>
      </w:pPr>
      <w:r>
        <w:t>Albacete</w:t>
      </w:r>
    </w:p>
    <w:p w14:paraId="5A5BB1BF" w14:textId="571A4A76" w:rsidR="00E54319" w:rsidRDefault="00E54319" w:rsidP="00556BE4">
      <w:pPr>
        <w:pStyle w:val="ListParagraph"/>
        <w:numPr>
          <w:ilvl w:val="0"/>
          <w:numId w:val="2"/>
        </w:numPr>
      </w:pPr>
      <w:r>
        <w:t>Ciudad Real</w:t>
      </w:r>
    </w:p>
    <w:p w14:paraId="26A7720D" w14:textId="260E7F46" w:rsidR="00E54319" w:rsidRDefault="00E54319" w:rsidP="00556BE4">
      <w:pPr>
        <w:pStyle w:val="ListParagraph"/>
        <w:numPr>
          <w:ilvl w:val="0"/>
          <w:numId w:val="2"/>
        </w:numPr>
      </w:pPr>
      <w:r>
        <w:t>Cuenca</w:t>
      </w:r>
    </w:p>
    <w:p w14:paraId="00CF26C2" w14:textId="4D9B838D" w:rsidR="00E54319" w:rsidRDefault="00E54319" w:rsidP="00556BE4">
      <w:pPr>
        <w:pStyle w:val="ListParagraph"/>
        <w:numPr>
          <w:ilvl w:val="0"/>
          <w:numId w:val="2"/>
        </w:numPr>
      </w:pPr>
      <w:r w:rsidRPr="00E54319">
        <w:t>Guadalajara</w:t>
      </w:r>
    </w:p>
    <w:p w14:paraId="6212913C" w14:textId="19287EA4" w:rsidR="00E54319" w:rsidRDefault="00E54319" w:rsidP="00556BE4">
      <w:pPr>
        <w:pStyle w:val="ListParagraph"/>
        <w:numPr>
          <w:ilvl w:val="0"/>
          <w:numId w:val="2"/>
        </w:numPr>
      </w:pPr>
      <w:r>
        <w:t>Toledo</w:t>
      </w:r>
    </w:p>
    <w:p w14:paraId="7D5AA2E7" w14:textId="62D8E1A0" w:rsidR="00E54319" w:rsidRDefault="00E54319" w:rsidP="00556BE4">
      <w:pPr>
        <w:pStyle w:val="ListParagraph"/>
        <w:numPr>
          <w:ilvl w:val="0"/>
          <w:numId w:val="2"/>
        </w:numPr>
      </w:pPr>
      <w:r w:rsidRPr="00E54319">
        <w:t>Ávila</w:t>
      </w:r>
    </w:p>
    <w:p w14:paraId="3554AA84" w14:textId="0354C687" w:rsidR="00E54319" w:rsidRDefault="00E54319" w:rsidP="00556BE4">
      <w:pPr>
        <w:pStyle w:val="ListParagraph"/>
        <w:numPr>
          <w:ilvl w:val="0"/>
          <w:numId w:val="2"/>
        </w:numPr>
      </w:pPr>
      <w:r>
        <w:t>Burgos</w:t>
      </w:r>
    </w:p>
    <w:p w14:paraId="0C1E594E" w14:textId="6650DD91" w:rsidR="00E54319" w:rsidRDefault="00E54319" w:rsidP="00556BE4">
      <w:pPr>
        <w:pStyle w:val="ListParagraph"/>
        <w:numPr>
          <w:ilvl w:val="0"/>
          <w:numId w:val="2"/>
        </w:numPr>
      </w:pPr>
      <w:r>
        <w:t>León</w:t>
      </w:r>
    </w:p>
    <w:p w14:paraId="2F9D0085" w14:textId="3529ACA8" w:rsidR="00E54319" w:rsidRDefault="00E54319" w:rsidP="00556BE4">
      <w:pPr>
        <w:pStyle w:val="ListParagraph"/>
        <w:numPr>
          <w:ilvl w:val="0"/>
          <w:numId w:val="2"/>
        </w:numPr>
      </w:pPr>
      <w:r>
        <w:t>Palencia</w:t>
      </w:r>
    </w:p>
    <w:p w14:paraId="6FB2299F" w14:textId="3C90C101" w:rsidR="007A2D3B" w:rsidRDefault="007A2D3B" w:rsidP="00556BE4">
      <w:pPr>
        <w:pStyle w:val="ListParagraph"/>
        <w:numPr>
          <w:ilvl w:val="0"/>
          <w:numId w:val="2"/>
        </w:numPr>
      </w:pPr>
      <w:r>
        <w:t>Salamanca</w:t>
      </w:r>
    </w:p>
    <w:p w14:paraId="20F39B12" w14:textId="4714CF85" w:rsidR="007A2D3B" w:rsidRDefault="007A2D3B" w:rsidP="00556BE4">
      <w:pPr>
        <w:pStyle w:val="ListParagraph"/>
        <w:numPr>
          <w:ilvl w:val="0"/>
          <w:numId w:val="2"/>
        </w:numPr>
      </w:pPr>
      <w:r>
        <w:t>Segovia</w:t>
      </w:r>
    </w:p>
    <w:p w14:paraId="18491770" w14:textId="046A0520" w:rsidR="007A2D3B" w:rsidRDefault="007A2D3B" w:rsidP="00556BE4">
      <w:pPr>
        <w:pStyle w:val="ListParagraph"/>
        <w:numPr>
          <w:ilvl w:val="0"/>
          <w:numId w:val="2"/>
        </w:numPr>
      </w:pPr>
      <w:r>
        <w:t>Soria</w:t>
      </w:r>
    </w:p>
    <w:p w14:paraId="72534E00" w14:textId="51140E80" w:rsidR="007A2D3B" w:rsidRDefault="007A2D3B" w:rsidP="00556BE4">
      <w:pPr>
        <w:pStyle w:val="ListParagraph"/>
        <w:numPr>
          <w:ilvl w:val="0"/>
          <w:numId w:val="2"/>
        </w:numPr>
      </w:pPr>
      <w:r>
        <w:t>Valladolid</w:t>
      </w:r>
    </w:p>
    <w:p w14:paraId="00E44ABE" w14:textId="1EC87AD7" w:rsidR="007A2D3B" w:rsidRDefault="007A2D3B" w:rsidP="00556BE4">
      <w:pPr>
        <w:pStyle w:val="ListParagraph"/>
        <w:numPr>
          <w:ilvl w:val="0"/>
          <w:numId w:val="2"/>
        </w:numPr>
      </w:pPr>
      <w:r>
        <w:t>Zamora</w:t>
      </w:r>
    </w:p>
    <w:p w14:paraId="097D162D" w14:textId="5B9EEE78" w:rsidR="007A2D3B" w:rsidRDefault="007A2D3B" w:rsidP="00556BE4">
      <w:pPr>
        <w:pStyle w:val="ListParagraph"/>
        <w:numPr>
          <w:ilvl w:val="0"/>
          <w:numId w:val="2"/>
        </w:numPr>
      </w:pPr>
      <w:r>
        <w:t>Barcelona</w:t>
      </w:r>
    </w:p>
    <w:p w14:paraId="0C1D5051" w14:textId="61D4D782" w:rsidR="007A2D3B" w:rsidRDefault="007A2D3B" w:rsidP="00556BE4">
      <w:pPr>
        <w:pStyle w:val="ListParagraph"/>
        <w:numPr>
          <w:ilvl w:val="0"/>
          <w:numId w:val="2"/>
        </w:numPr>
      </w:pPr>
      <w:r>
        <w:t>Gerona</w:t>
      </w:r>
      <w:r w:rsidR="00EF2A1E">
        <w:t>/Girona</w:t>
      </w:r>
    </w:p>
    <w:p w14:paraId="7B2F5086" w14:textId="098F0385" w:rsidR="007A2D3B" w:rsidRDefault="007A2D3B" w:rsidP="00556BE4">
      <w:pPr>
        <w:pStyle w:val="ListParagraph"/>
        <w:numPr>
          <w:ilvl w:val="0"/>
          <w:numId w:val="2"/>
        </w:numPr>
      </w:pPr>
      <w:proofErr w:type="spellStart"/>
      <w:r>
        <w:t>Lérida</w:t>
      </w:r>
      <w:proofErr w:type="spellEnd"/>
      <w:r w:rsidR="00402EEF">
        <w:t>/Lleida</w:t>
      </w:r>
    </w:p>
    <w:p w14:paraId="362CDABE" w14:textId="59BEB4E2" w:rsidR="007A2D3B" w:rsidRDefault="007A2D3B" w:rsidP="00556BE4">
      <w:pPr>
        <w:pStyle w:val="ListParagraph"/>
        <w:numPr>
          <w:ilvl w:val="0"/>
          <w:numId w:val="2"/>
        </w:numPr>
      </w:pPr>
      <w:r>
        <w:t>Tarragona</w:t>
      </w:r>
    </w:p>
    <w:p w14:paraId="65F09631" w14:textId="7AD57CFC" w:rsidR="007A2D3B" w:rsidRDefault="007A2D3B" w:rsidP="00556BE4">
      <w:pPr>
        <w:pStyle w:val="ListParagraph"/>
        <w:numPr>
          <w:ilvl w:val="0"/>
          <w:numId w:val="2"/>
        </w:numPr>
      </w:pPr>
      <w:r>
        <w:t>Ceuta</w:t>
      </w:r>
    </w:p>
    <w:p w14:paraId="042E2F33" w14:textId="14279392" w:rsidR="007A2D3B" w:rsidRDefault="007A2D3B" w:rsidP="00556BE4">
      <w:pPr>
        <w:pStyle w:val="ListParagraph"/>
        <w:numPr>
          <w:ilvl w:val="0"/>
          <w:numId w:val="2"/>
        </w:numPr>
      </w:pPr>
      <w:r>
        <w:t>Melilla</w:t>
      </w:r>
    </w:p>
    <w:p w14:paraId="6B28B7FF" w14:textId="7EC5D300" w:rsidR="007A2D3B" w:rsidRDefault="000C62D0" w:rsidP="00556BE4">
      <w:pPr>
        <w:pStyle w:val="ListParagraph"/>
        <w:numPr>
          <w:ilvl w:val="0"/>
          <w:numId w:val="2"/>
        </w:numPr>
      </w:pPr>
      <w:r>
        <w:t>Madrid</w:t>
      </w:r>
    </w:p>
    <w:p w14:paraId="1AAD2088" w14:textId="5ECAB45D" w:rsidR="000C62D0" w:rsidRDefault="000C62D0" w:rsidP="00556BE4">
      <w:pPr>
        <w:pStyle w:val="ListParagraph"/>
        <w:numPr>
          <w:ilvl w:val="0"/>
          <w:numId w:val="2"/>
        </w:numPr>
      </w:pPr>
      <w:r w:rsidRPr="000C62D0">
        <w:t>Navarra</w:t>
      </w:r>
    </w:p>
    <w:p w14:paraId="21764587" w14:textId="31424093" w:rsidR="000C62D0" w:rsidRDefault="000C62D0" w:rsidP="00556BE4">
      <w:pPr>
        <w:pStyle w:val="ListParagraph"/>
        <w:numPr>
          <w:ilvl w:val="0"/>
          <w:numId w:val="2"/>
        </w:numPr>
      </w:pPr>
      <w:r>
        <w:t>Alicante</w:t>
      </w:r>
      <w:r w:rsidR="003F29C2">
        <w:t>/</w:t>
      </w:r>
      <w:proofErr w:type="spellStart"/>
      <w:r w:rsidR="003F29C2">
        <w:t>Alacant</w:t>
      </w:r>
      <w:proofErr w:type="spellEnd"/>
    </w:p>
    <w:p w14:paraId="51561B8B" w14:textId="55B405BE" w:rsidR="000C62D0" w:rsidRDefault="0059074E" w:rsidP="00556BE4">
      <w:pPr>
        <w:pStyle w:val="ListParagraph"/>
        <w:numPr>
          <w:ilvl w:val="0"/>
          <w:numId w:val="2"/>
        </w:numPr>
      </w:pPr>
      <w:proofErr w:type="spellStart"/>
      <w:r>
        <w:t>Castellón</w:t>
      </w:r>
      <w:proofErr w:type="spellEnd"/>
      <w:r w:rsidR="003F29C2">
        <w:t>/</w:t>
      </w:r>
      <w:proofErr w:type="spellStart"/>
      <w:r w:rsidR="003F29C2">
        <w:t>Castelló</w:t>
      </w:r>
      <w:proofErr w:type="spellEnd"/>
    </w:p>
    <w:p w14:paraId="671E2CE9" w14:textId="659F2C85" w:rsidR="0059074E" w:rsidRDefault="002F5504" w:rsidP="00556BE4">
      <w:pPr>
        <w:pStyle w:val="ListParagraph"/>
        <w:numPr>
          <w:ilvl w:val="0"/>
          <w:numId w:val="2"/>
        </w:numPr>
      </w:pPr>
      <w:r w:rsidRPr="002F5504">
        <w:t>Valencia</w:t>
      </w:r>
      <w:r w:rsidR="003F29C2">
        <w:t>/</w:t>
      </w:r>
      <w:proofErr w:type="spellStart"/>
      <w:r w:rsidR="003F29C2" w:rsidRPr="003F29C2">
        <w:t>València</w:t>
      </w:r>
      <w:proofErr w:type="spellEnd"/>
    </w:p>
    <w:p w14:paraId="156FE312" w14:textId="06C0A28A" w:rsidR="002F5504" w:rsidRDefault="002F5504" w:rsidP="00556BE4">
      <w:pPr>
        <w:pStyle w:val="ListParagraph"/>
        <w:numPr>
          <w:ilvl w:val="0"/>
          <w:numId w:val="2"/>
        </w:numPr>
      </w:pPr>
      <w:r>
        <w:t>Badajoz</w:t>
      </w:r>
    </w:p>
    <w:p w14:paraId="0066E736" w14:textId="61555057" w:rsidR="002F5504" w:rsidRDefault="002F5504" w:rsidP="00556BE4">
      <w:pPr>
        <w:pStyle w:val="ListParagraph"/>
        <w:numPr>
          <w:ilvl w:val="0"/>
          <w:numId w:val="2"/>
        </w:numPr>
      </w:pPr>
      <w:proofErr w:type="spellStart"/>
      <w:r w:rsidRPr="002F5504">
        <w:t>Cáceres</w:t>
      </w:r>
      <w:proofErr w:type="spellEnd"/>
    </w:p>
    <w:p w14:paraId="20F806B4" w14:textId="499F371E" w:rsidR="002F5504" w:rsidRDefault="002F5504" w:rsidP="00556BE4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Coruña</w:t>
      </w:r>
      <w:proofErr w:type="spellEnd"/>
      <w:r w:rsidR="00D467CB">
        <w:t>/</w:t>
      </w:r>
      <w:r w:rsidR="00D467CB" w:rsidRPr="00D467CB">
        <w:t xml:space="preserve">A </w:t>
      </w:r>
      <w:proofErr w:type="spellStart"/>
      <w:r w:rsidR="00D467CB" w:rsidRPr="00D467CB">
        <w:t>Coruña</w:t>
      </w:r>
      <w:proofErr w:type="spellEnd"/>
    </w:p>
    <w:p w14:paraId="427D3188" w14:textId="1371E0EF" w:rsidR="008F654B" w:rsidRDefault="008F654B" w:rsidP="00556BE4">
      <w:pPr>
        <w:pStyle w:val="ListParagraph"/>
        <w:numPr>
          <w:ilvl w:val="0"/>
          <w:numId w:val="2"/>
        </w:numPr>
      </w:pPr>
      <w:r>
        <w:t>Lugo</w:t>
      </w:r>
    </w:p>
    <w:p w14:paraId="57E1FB48" w14:textId="7C124BA4" w:rsidR="008F654B" w:rsidRDefault="008F654B" w:rsidP="00556BE4">
      <w:pPr>
        <w:pStyle w:val="ListParagraph"/>
        <w:numPr>
          <w:ilvl w:val="0"/>
          <w:numId w:val="2"/>
        </w:numPr>
      </w:pPr>
      <w:r>
        <w:t>Orense</w:t>
      </w:r>
      <w:r w:rsidR="00D467CB">
        <w:t>/Ourense</w:t>
      </w:r>
    </w:p>
    <w:p w14:paraId="12CEFA42" w14:textId="65DCD84B" w:rsidR="008F654B" w:rsidRDefault="008F654B" w:rsidP="00556BE4">
      <w:pPr>
        <w:pStyle w:val="ListParagraph"/>
        <w:numPr>
          <w:ilvl w:val="0"/>
          <w:numId w:val="2"/>
        </w:numPr>
      </w:pPr>
      <w:proofErr w:type="spellStart"/>
      <w:r>
        <w:t>Pontevedra</w:t>
      </w:r>
      <w:proofErr w:type="spellEnd"/>
    </w:p>
    <w:p w14:paraId="6462A483" w14:textId="4CEE6FE0" w:rsidR="008F654B" w:rsidRDefault="008F654B" w:rsidP="00556BE4">
      <w:pPr>
        <w:pStyle w:val="ListParagraph"/>
        <w:numPr>
          <w:ilvl w:val="0"/>
          <w:numId w:val="2"/>
        </w:numPr>
      </w:pPr>
      <w:r>
        <w:t>Mallorca</w:t>
      </w:r>
    </w:p>
    <w:p w14:paraId="374E2BAD" w14:textId="21CD9532" w:rsidR="008F654B" w:rsidRDefault="008F654B" w:rsidP="00556BE4">
      <w:pPr>
        <w:pStyle w:val="ListParagraph"/>
        <w:numPr>
          <w:ilvl w:val="0"/>
          <w:numId w:val="2"/>
        </w:numPr>
      </w:pPr>
      <w:r>
        <w:t>Menorca</w:t>
      </w:r>
    </w:p>
    <w:p w14:paraId="7246D105" w14:textId="77E5D797" w:rsidR="008F654B" w:rsidRDefault="00EA38A0" w:rsidP="00556BE4">
      <w:pPr>
        <w:pStyle w:val="ListParagraph"/>
        <w:numPr>
          <w:ilvl w:val="0"/>
          <w:numId w:val="2"/>
        </w:numPr>
      </w:pPr>
      <w:proofErr w:type="spellStart"/>
      <w:r w:rsidRPr="00EA38A0">
        <w:t>Eivissa</w:t>
      </w:r>
      <w:proofErr w:type="spellEnd"/>
      <w:r w:rsidRPr="00EA38A0">
        <w:t>-Formentera</w:t>
      </w:r>
    </w:p>
    <w:p w14:paraId="478CB8C3" w14:textId="202E8B96" w:rsidR="00EA38A0" w:rsidRDefault="00EA38A0" w:rsidP="00556BE4">
      <w:pPr>
        <w:pStyle w:val="ListParagraph"/>
        <w:numPr>
          <w:ilvl w:val="0"/>
          <w:numId w:val="2"/>
        </w:numPr>
      </w:pPr>
      <w:proofErr w:type="spellStart"/>
      <w:r>
        <w:t>Logroño</w:t>
      </w:r>
      <w:proofErr w:type="spellEnd"/>
      <w:r w:rsidR="006374BF">
        <w:t>/La Rioja</w:t>
      </w:r>
    </w:p>
    <w:p w14:paraId="789BCF60" w14:textId="1A9C44D4" w:rsidR="00EA38A0" w:rsidRDefault="00EA38A0" w:rsidP="00556BE4">
      <w:pPr>
        <w:pStyle w:val="ListParagraph"/>
        <w:numPr>
          <w:ilvl w:val="0"/>
          <w:numId w:val="2"/>
        </w:numPr>
      </w:pPr>
      <w:proofErr w:type="spellStart"/>
      <w:r w:rsidRPr="00EA38A0">
        <w:t>Álava</w:t>
      </w:r>
      <w:proofErr w:type="spellEnd"/>
      <w:r w:rsidR="00ED3C4A">
        <w:t>/Araba</w:t>
      </w:r>
    </w:p>
    <w:p w14:paraId="63B85BCE" w14:textId="536E2FB5" w:rsidR="00EA38A0" w:rsidRDefault="00EA38A0" w:rsidP="00556BE4">
      <w:pPr>
        <w:pStyle w:val="ListParagraph"/>
        <w:numPr>
          <w:ilvl w:val="0"/>
          <w:numId w:val="2"/>
        </w:numPr>
      </w:pPr>
      <w:proofErr w:type="spellStart"/>
      <w:r w:rsidRPr="00EA38A0">
        <w:t>Guipúzcoa</w:t>
      </w:r>
      <w:proofErr w:type="spellEnd"/>
      <w:r w:rsidR="00ED3C4A">
        <w:t>/</w:t>
      </w:r>
      <w:proofErr w:type="spellStart"/>
      <w:r w:rsidR="008A59D3">
        <w:t>G</w:t>
      </w:r>
      <w:r w:rsidR="008A59D3" w:rsidRPr="008A59D3">
        <w:t>ipuzkoa</w:t>
      </w:r>
      <w:proofErr w:type="spellEnd"/>
    </w:p>
    <w:p w14:paraId="1F16CD56" w14:textId="59493592" w:rsidR="00EA38A0" w:rsidRDefault="00EA38A0" w:rsidP="00556BE4">
      <w:pPr>
        <w:pStyle w:val="ListParagraph"/>
        <w:numPr>
          <w:ilvl w:val="0"/>
          <w:numId w:val="2"/>
        </w:numPr>
      </w:pPr>
      <w:r w:rsidRPr="00EA38A0">
        <w:t>Vizcaya</w:t>
      </w:r>
      <w:r w:rsidR="008A59D3">
        <w:t>/Bizkaia</w:t>
      </w:r>
    </w:p>
    <w:p w14:paraId="30BDEDFE" w14:textId="2FB70147" w:rsidR="00EA38A0" w:rsidRDefault="00EA38A0" w:rsidP="00556BE4">
      <w:pPr>
        <w:pStyle w:val="ListParagraph"/>
        <w:numPr>
          <w:ilvl w:val="0"/>
          <w:numId w:val="2"/>
        </w:numPr>
      </w:pPr>
      <w:r>
        <w:t>Oviedo</w:t>
      </w:r>
      <w:r w:rsidR="005B667E">
        <w:t>/Asturias</w:t>
      </w:r>
    </w:p>
    <w:p w14:paraId="6B3D762A" w14:textId="2FEB1861" w:rsidR="00EA38A0" w:rsidRDefault="00EA38A0" w:rsidP="00556BE4">
      <w:pPr>
        <w:pStyle w:val="ListParagraph"/>
        <w:numPr>
          <w:ilvl w:val="0"/>
          <w:numId w:val="2"/>
        </w:numPr>
      </w:pPr>
      <w:r>
        <w:t>Murcia</w:t>
      </w:r>
    </w:p>
    <w:p w14:paraId="16D893E5" w14:textId="0DAE77F5" w:rsidR="00B36C45" w:rsidRDefault="00B36C45" w:rsidP="00556BE4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Hierro</w:t>
      </w:r>
      <w:proofErr w:type="spellEnd"/>
    </w:p>
    <w:p w14:paraId="323BBCD8" w14:textId="77777777" w:rsidR="006152E4" w:rsidRDefault="006152E4" w:rsidP="004734B8"/>
    <w:p w14:paraId="5EC7B979" w14:textId="77777777" w:rsidR="00900F4A" w:rsidRPr="009F7E0B" w:rsidRDefault="00900F4A" w:rsidP="00900F4A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2F23487A" w14:textId="77777777" w:rsidR="00900F4A" w:rsidRDefault="00900F4A" w:rsidP="00900F4A"/>
    <w:p w14:paraId="311DBE15" w14:textId="6B69CE32" w:rsidR="00900F4A" w:rsidRDefault="00900F4A" w:rsidP="00BD7D24">
      <w:pPr>
        <w:ind w:left="1440"/>
      </w:pPr>
      <w:r>
        <w:t>Number of seats allocated within a constituency.</w:t>
      </w:r>
    </w:p>
    <w:p w14:paraId="569B2E7F" w14:textId="77777777" w:rsidR="00900F4A" w:rsidRDefault="00900F4A" w:rsidP="00900F4A"/>
    <w:p w14:paraId="3271548F" w14:textId="77777777" w:rsidR="00900F4A" w:rsidRPr="00DF555F" w:rsidRDefault="00900F4A" w:rsidP="00900F4A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40C5D1DC" w14:textId="77777777" w:rsidR="00900F4A" w:rsidRDefault="00900F4A" w:rsidP="00900F4A"/>
    <w:p w14:paraId="0010AB95" w14:textId="2AA918C0" w:rsidR="00900F4A" w:rsidRDefault="00900F4A" w:rsidP="00900F4A">
      <w:pPr>
        <w:ind w:left="1440"/>
      </w:pPr>
      <w:r>
        <w:t>Name of party</w:t>
      </w:r>
      <w:r w:rsidR="0053000A">
        <w:t>, coalition,</w:t>
      </w:r>
      <w:r>
        <w:t xml:space="preserve"> or list. </w:t>
      </w:r>
    </w:p>
    <w:p w14:paraId="1A93319F" w14:textId="77777777" w:rsidR="00900F4A" w:rsidRDefault="00900F4A" w:rsidP="00900F4A"/>
    <w:p w14:paraId="1BE366F9" w14:textId="77777777" w:rsidR="00900F4A" w:rsidRPr="00C74BAD" w:rsidRDefault="00900F4A" w:rsidP="00900F4A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7DF22727" w14:textId="77777777" w:rsidR="00900F4A" w:rsidRDefault="00900F4A" w:rsidP="00900F4A"/>
    <w:p w14:paraId="4DD502D8" w14:textId="26096D04" w:rsidR="00900F4A" w:rsidRDefault="00900F4A" w:rsidP="00900F4A">
      <w:r>
        <w:tab/>
      </w:r>
      <w:r>
        <w:tab/>
        <w:t>Abbreviation of party</w:t>
      </w:r>
      <w:r w:rsidR="00B83749">
        <w:t>, coalition</w:t>
      </w:r>
      <w:r>
        <w:t xml:space="preserve"> or list name.</w:t>
      </w:r>
    </w:p>
    <w:p w14:paraId="13D3A786" w14:textId="77777777" w:rsidR="00900F4A" w:rsidRDefault="00900F4A" w:rsidP="004734B8"/>
    <w:p w14:paraId="2F6B534D" w14:textId="77777777" w:rsidR="00900F4A" w:rsidRPr="00BC658A" w:rsidRDefault="00900F4A" w:rsidP="00900F4A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43677AC7" w14:textId="77777777" w:rsidR="00900F4A" w:rsidRDefault="00900F4A" w:rsidP="00900F4A"/>
    <w:p w14:paraId="73DDFAE8" w14:textId="07483F39" w:rsidR="00900F4A" w:rsidRDefault="007913EF" w:rsidP="00382462">
      <w:pPr>
        <w:ind w:left="1440"/>
      </w:pPr>
      <w:r>
        <w:t>Name of candidate.</w:t>
      </w:r>
    </w:p>
    <w:p w14:paraId="03DAEF8F" w14:textId="77777777" w:rsidR="00900F4A" w:rsidRDefault="00900F4A" w:rsidP="004734B8"/>
    <w:p w14:paraId="03A21D66" w14:textId="26E8A902" w:rsidR="00900F4A" w:rsidRPr="002E67AE" w:rsidRDefault="007913EF" w:rsidP="00900F4A">
      <w:pPr>
        <w:rPr>
          <w:b/>
        </w:rPr>
      </w:pPr>
      <w:r>
        <w:rPr>
          <w:b/>
        </w:rPr>
        <w:t>CV</w:t>
      </w:r>
      <w:r w:rsidR="00900F4A" w:rsidRPr="002E67AE">
        <w:rPr>
          <w:b/>
        </w:rPr>
        <w:tab/>
      </w:r>
      <w:r w:rsidR="00900F4A" w:rsidRPr="002E67AE">
        <w:rPr>
          <w:b/>
        </w:rPr>
        <w:tab/>
        <w:t>Party Vote</w:t>
      </w:r>
      <w:r w:rsidR="00900F4A">
        <w:rPr>
          <w:b/>
        </w:rPr>
        <w:t>s</w:t>
      </w:r>
    </w:p>
    <w:p w14:paraId="7D4E7591" w14:textId="77777777" w:rsidR="00900F4A" w:rsidRDefault="00900F4A" w:rsidP="00900F4A"/>
    <w:p w14:paraId="382A091B" w14:textId="7ECA5CC5" w:rsidR="00900F4A" w:rsidRDefault="00900F4A" w:rsidP="00382462">
      <w:pPr>
        <w:ind w:left="1440"/>
      </w:pPr>
      <w:r>
        <w:t>Votes cast for the list, party or coalition indicated by the PTY_N variable.</w:t>
      </w:r>
      <w:r w:rsidR="00382462">
        <w:t xml:space="preserve"> For 2008 and 2012, the party votes are also candidate votes.</w:t>
      </w:r>
    </w:p>
    <w:p w14:paraId="46A87EAE" w14:textId="77777777" w:rsidR="007913EF" w:rsidRDefault="007913EF" w:rsidP="004734B8"/>
    <w:p w14:paraId="7A2884C4" w14:textId="65591804" w:rsidR="00900F4A" w:rsidRDefault="00900F4A" w:rsidP="004734B8">
      <w:pPr>
        <w:rPr>
          <w:b/>
        </w:rPr>
      </w:pPr>
      <w:r w:rsidRPr="00990E10">
        <w:rPr>
          <w:b/>
        </w:rPr>
        <w:t>SEAT</w:t>
      </w:r>
      <w:r w:rsidR="00382462">
        <w:rPr>
          <w:b/>
        </w:rPr>
        <w:tab/>
      </w:r>
      <w:r w:rsidR="00382462">
        <w:rPr>
          <w:b/>
        </w:rPr>
        <w:tab/>
        <w:t>Seats Won</w:t>
      </w:r>
    </w:p>
    <w:p w14:paraId="40826492" w14:textId="77777777" w:rsidR="00382462" w:rsidRDefault="00382462" w:rsidP="004734B8"/>
    <w:p w14:paraId="40E33B9E" w14:textId="4FFE8042" w:rsidR="008E5A33" w:rsidRDefault="007913EF" w:rsidP="007913EF">
      <w:pPr>
        <w:ind w:left="1440"/>
      </w:pPr>
      <w:r>
        <w:t xml:space="preserve">Coded 1 for victorious candidates and 0 otherwise. Parties and lists often have multiple candidates. As the number of seats won by a single party are not summed, one needs to sum all the seats won by a party’s candidates to determine the </w:t>
      </w:r>
      <w:r w:rsidR="0071029B">
        <w:t xml:space="preserve">total </w:t>
      </w:r>
      <w:r>
        <w:t xml:space="preserve">number of </w:t>
      </w:r>
      <w:r w:rsidR="0071029B">
        <w:t xml:space="preserve">a party’s </w:t>
      </w:r>
      <w:r>
        <w:t>successful candidates</w:t>
      </w:r>
      <w:bookmarkStart w:id="0" w:name="_GoBack"/>
      <w:bookmarkEnd w:id="0"/>
      <w:r>
        <w:t>.</w:t>
      </w:r>
    </w:p>
    <w:p w14:paraId="7F7A3B93" w14:textId="77777777" w:rsidR="00900F4A" w:rsidRPr="00990E10" w:rsidRDefault="00900F4A" w:rsidP="004734B8">
      <w:pPr>
        <w:rPr>
          <w:b/>
        </w:rPr>
      </w:pPr>
    </w:p>
    <w:p w14:paraId="0A1B99FA" w14:textId="77777777" w:rsidR="00900F4A" w:rsidRPr="00135812" w:rsidRDefault="00900F4A" w:rsidP="00900F4A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5FEEC2E4" w14:textId="77777777" w:rsidR="00900F4A" w:rsidRDefault="00900F4A" w:rsidP="00900F4A"/>
    <w:p w14:paraId="65B79212" w14:textId="37F454C0" w:rsidR="00900F4A" w:rsidRDefault="007913EF" w:rsidP="00900F4A">
      <w:pPr>
        <w:ind w:left="1440"/>
      </w:pPr>
      <w:r>
        <w:t>In multimember constituencies, voters may cast as many votes are there are seats, so the total of candidate votes does not equal valid votes.</w:t>
      </w:r>
      <w:r w:rsidR="006D244C">
        <w:t xml:space="preserve"> Missing for some constituencies in 1977.</w:t>
      </w:r>
    </w:p>
    <w:p w14:paraId="48128698" w14:textId="77777777" w:rsidR="006D244C" w:rsidRDefault="006D244C" w:rsidP="006D244C"/>
    <w:p w14:paraId="638911AA" w14:textId="77777777" w:rsidR="006D244C" w:rsidRPr="006D244C" w:rsidRDefault="006D244C" w:rsidP="006D244C">
      <w:pPr>
        <w:rPr>
          <w:b/>
        </w:rPr>
      </w:pPr>
      <w:r w:rsidRPr="006D244C">
        <w:rPr>
          <w:b/>
        </w:rPr>
        <w:t>BLANK</w:t>
      </w:r>
      <w:r w:rsidRPr="006D244C">
        <w:rPr>
          <w:b/>
        </w:rPr>
        <w:tab/>
      </w:r>
      <w:r w:rsidRPr="006D244C">
        <w:rPr>
          <w:b/>
        </w:rPr>
        <w:tab/>
      </w:r>
      <w:proofErr w:type="spellStart"/>
      <w:r w:rsidRPr="006D244C">
        <w:rPr>
          <w:b/>
        </w:rPr>
        <w:t>Blank</w:t>
      </w:r>
      <w:proofErr w:type="spellEnd"/>
      <w:r w:rsidRPr="006D244C">
        <w:rPr>
          <w:b/>
        </w:rPr>
        <w:t xml:space="preserve"> Votes</w:t>
      </w:r>
    </w:p>
    <w:p w14:paraId="1C778518" w14:textId="77777777" w:rsidR="006D244C" w:rsidRDefault="006D244C" w:rsidP="006D244C"/>
    <w:p w14:paraId="09C24000" w14:textId="1BAA9885" w:rsidR="006D244C" w:rsidRDefault="006D244C" w:rsidP="006D244C">
      <w:pPr>
        <w:ind w:left="1440"/>
      </w:pPr>
      <w:r>
        <w:t>The total number of blank votes cast in a constituency. Missing for some constituencies in 1977.</w:t>
      </w:r>
    </w:p>
    <w:p w14:paraId="4E6BB64C" w14:textId="77777777" w:rsidR="00900F4A" w:rsidRDefault="00900F4A" w:rsidP="00900F4A"/>
    <w:p w14:paraId="153D61D2" w14:textId="77777777" w:rsidR="00900F4A" w:rsidRPr="0089563A" w:rsidRDefault="00900F4A" w:rsidP="00900F4A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6EDE7174" w14:textId="77777777" w:rsidR="00900F4A" w:rsidRDefault="00900F4A" w:rsidP="00900F4A"/>
    <w:p w14:paraId="66B369DF" w14:textId="629C00D4" w:rsidR="00900F4A" w:rsidRDefault="00900F4A" w:rsidP="00900F4A">
      <w:pPr>
        <w:ind w:left="1440"/>
      </w:pPr>
      <w:r>
        <w:t xml:space="preserve">The total number of invalid or spoilt votes in a constituency. </w:t>
      </w:r>
      <w:r w:rsidR="007913EF">
        <w:t>Excludes</w:t>
      </w:r>
      <w:r>
        <w:t xml:space="preserve"> blank votes.</w:t>
      </w:r>
      <w:r w:rsidR="006D244C">
        <w:t xml:space="preserve"> Missing for some constituencies in 1977.</w:t>
      </w:r>
    </w:p>
    <w:p w14:paraId="0BF17E3C" w14:textId="77777777" w:rsidR="00900F4A" w:rsidRDefault="00900F4A" w:rsidP="00900F4A"/>
    <w:p w14:paraId="4A847EB1" w14:textId="77777777" w:rsidR="00900F4A" w:rsidRPr="0089563A" w:rsidRDefault="00900F4A" w:rsidP="00900F4A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57FD1D4C" w14:textId="77777777" w:rsidR="00900F4A" w:rsidRDefault="00900F4A" w:rsidP="00900F4A"/>
    <w:p w14:paraId="2459D403" w14:textId="34866FE2" w:rsidR="00900F4A" w:rsidRDefault="00900F4A" w:rsidP="00E645A6">
      <w:pPr>
        <w:ind w:left="1440"/>
      </w:pPr>
      <w:r>
        <w:t xml:space="preserve">Total ballots cast. </w:t>
      </w:r>
      <w:r w:rsidR="006D244C">
        <w:t>This variable should equal the sum of VV, BLANK, and IVV.</w:t>
      </w:r>
      <w:r w:rsidR="006D244C" w:rsidRPr="006D244C">
        <w:t xml:space="preserve"> </w:t>
      </w:r>
      <w:r w:rsidR="006D244C">
        <w:t>Missing for some constituencies in 1977.</w:t>
      </w:r>
    </w:p>
    <w:p w14:paraId="2527440B" w14:textId="77777777" w:rsidR="00900F4A" w:rsidRDefault="00900F4A" w:rsidP="00900F4A"/>
    <w:p w14:paraId="6E6A2260" w14:textId="77777777" w:rsidR="00900F4A" w:rsidRPr="0089563A" w:rsidRDefault="00900F4A" w:rsidP="00900F4A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78B5A88B" w14:textId="77777777" w:rsidR="00900F4A" w:rsidRDefault="00900F4A" w:rsidP="00900F4A"/>
    <w:p w14:paraId="6C0FDD72" w14:textId="52F04961" w:rsidR="00900F4A" w:rsidRDefault="00900F4A" w:rsidP="00900F4A">
      <w:pPr>
        <w:ind w:left="1440"/>
      </w:pPr>
      <w:r>
        <w:t>The number of people eligible to cast ballots in the election.</w:t>
      </w:r>
    </w:p>
    <w:p w14:paraId="37AF4F7B" w14:textId="77777777" w:rsidR="00900F4A" w:rsidRDefault="00900F4A" w:rsidP="00900F4A"/>
    <w:p w14:paraId="7995FD19" w14:textId="79483BC3" w:rsidR="00900F4A" w:rsidRDefault="00E34C79" w:rsidP="004734B8">
      <w:r>
        <w:t xml:space="preserve">Source: </w:t>
      </w:r>
      <w:proofErr w:type="spellStart"/>
      <w:r w:rsidR="00E073EE">
        <w:t>Ministerio</w:t>
      </w:r>
      <w:proofErr w:type="spellEnd"/>
      <w:r w:rsidR="00E073EE">
        <w:t xml:space="preserve"> del Interior, </w:t>
      </w:r>
      <w:proofErr w:type="spellStart"/>
      <w:r w:rsidR="00E073EE">
        <w:t>Gobierno</w:t>
      </w:r>
      <w:proofErr w:type="spellEnd"/>
      <w:r w:rsidR="00E073EE">
        <w:t xml:space="preserve"> de </w:t>
      </w:r>
      <w:proofErr w:type="spellStart"/>
      <w:r w:rsidR="00E073EE">
        <w:t>España</w:t>
      </w:r>
      <w:proofErr w:type="spellEnd"/>
      <w:r w:rsidR="00E073EE">
        <w:t xml:space="preserve">, </w:t>
      </w:r>
      <w:hyperlink r:id="rId7" w:history="1">
        <w:r w:rsidR="00E073EE" w:rsidRPr="008B1E37">
          <w:rPr>
            <w:rStyle w:val="Hyperlink"/>
          </w:rPr>
          <w:t>http://www.infoelectoral.mir.es/</w:t>
        </w:r>
      </w:hyperlink>
      <w:r w:rsidR="00E073EE">
        <w:t xml:space="preserve">. </w:t>
      </w:r>
    </w:p>
    <w:sectPr w:rsidR="00900F4A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73DE8" w14:textId="77777777" w:rsidR="00FA07DD" w:rsidRDefault="00FA07DD" w:rsidP="00B56314">
      <w:r>
        <w:separator/>
      </w:r>
    </w:p>
  </w:endnote>
  <w:endnote w:type="continuationSeparator" w:id="0">
    <w:p w14:paraId="133530DE" w14:textId="77777777" w:rsidR="00FA07DD" w:rsidRDefault="00FA07DD" w:rsidP="00B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1BE9" w14:textId="77777777" w:rsidR="00FA07DD" w:rsidRDefault="00FA07DD" w:rsidP="00B56314">
      <w:r>
        <w:separator/>
      </w:r>
    </w:p>
  </w:footnote>
  <w:footnote w:type="continuationSeparator" w:id="0">
    <w:p w14:paraId="54C4A455" w14:textId="77777777" w:rsidR="00FA07DD" w:rsidRDefault="00FA07DD" w:rsidP="00B5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40B3"/>
    <w:multiLevelType w:val="hybridMultilevel"/>
    <w:tmpl w:val="8BF0E6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16275C"/>
    <w:multiLevelType w:val="hybridMultilevel"/>
    <w:tmpl w:val="3A9C02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B"/>
    <w:rsid w:val="00001C93"/>
    <w:rsid w:val="000C62D0"/>
    <w:rsid w:val="00101215"/>
    <w:rsid w:val="001D1593"/>
    <w:rsid w:val="002148FC"/>
    <w:rsid w:val="00267754"/>
    <w:rsid w:val="002F5504"/>
    <w:rsid w:val="003677A1"/>
    <w:rsid w:val="00382462"/>
    <w:rsid w:val="003F29C2"/>
    <w:rsid w:val="00402EEF"/>
    <w:rsid w:val="00453128"/>
    <w:rsid w:val="004734B8"/>
    <w:rsid w:val="00487D64"/>
    <w:rsid w:val="00504ADE"/>
    <w:rsid w:val="0053000A"/>
    <w:rsid w:val="00556BE4"/>
    <w:rsid w:val="0059074E"/>
    <w:rsid w:val="005A1021"/>
    <w:rsid w:val="005B667E"/>
    <w:rsid w:val="006152E4"/>
    <w:rsid w:val="006374BF"/>
    <w:rsid w:val="006D244C"/>
    <w:rsid w:val="0071029B"/>
    <w:rsid w:val="00731DE2"/>
    <w:rsid w:val="007913EF"/>
    <w:rsid w:val="007A2D3B"/>
    <w:rsid w:val="00850A80"/>
    <w:rsid w:val="008A59D3"/>
    <w:rsid w:val="008D1D4C"/>
    <w:rsid w:val="008E5A33"/>
    <w:rsid w:val="008F654B"/>
    <w:rsid w:val="00900F4A"/>
    <w:rsid w:val="00990E10"/>
    <w:rsid w:val="00A225FB"/>
    <w:rsid w:val="00A7377E"/>
    <w:rsid w:val="00AE26B8"/>
    <w:rsid w:val="00B36C45"/>
    <w:rsid w:val="00B56314"/>
    <w:rsid w:val="00B72BD8"/>
    <w:rsid w:val="00B80C22"/>
    <w:rsid w:val="00B83749"/>
    <w:rsid w:val="00BD7D24"/>
    <w:rsid w:val="00C56424"/>
    <w:rsid w:val="00C95EDB"/>
    <w:rsid w:val="00CE218A"/>
    <w:rsid w:val="00D467CB"/>
    <w:rsid w:val="00E073EE"/>
    <w:rsid w:val="00E34C79"/>
    <w:rsid w:val="00E5138D"/>
    <w:rsid w:val="00E54319"/>
    <w:rsid w:val="00E645A6"/>
    <w:rsid w:val="00EA38A0"/>
    <w:rsid w:val="00ED3C4A"/>
    <w:rsid w:val="00EF2A1E"/>
    <w:rsid w:val="00FA07DD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895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C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314"/>
  </w:style>
  <w:style w:type="paragraph" w:styleId="Footer">
    <w:name w:val="footer"/>
    <w:basedOn w:val="Normal"/>
    <w:link w:val="FooterChar"/>
    <w:uiPriority w:val="99"/>
    <w:unhideWhenUsed/>
    <w:rsid w:val="00B56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foelectoral.mir.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2017-01-06T18:11:00Z</dcterms:created>
  <dcterms:modified xsi:type="dcterms:W3CDTF">2017-01-13T18:36:00Z</dcterms:modified>
</cp:coreProperties>
</file>